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608B" w14:textId="77777777" w:rsidR="00CD04A8" w:rsidRDefault="004F37EB">
      <w:pPr>
        <w:pStyle w:val="Titl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Processor Audio SDK</w:t>
      </w:r>
      <w:r w:rsidR="00193A64">
        <w:rPr>
          <w:rFonts w:ascii="Times New Roman" w:hAnsi="Times New Roman" w:cs="Times New Roman"/>
          <w:color w:val="000000" w:themeColor="text1"/>
        </w:rPr>
        <w:t xml:space="preserve"> </w:t>
      </w:r>
      <w:r w:rsidR="00AE7F8F">
        <w:rPr>
          <w:rFonts w:ascii="Times New Roman" w:hAnsi="Times New Roman" w:cs="Times New Roman"/>
          <w:color w:val="000000" w:themeColor="text1"/>
        </w:rPr>
        <w:t>Setup Guide</w:t>
      </w:r>
      <w:r w:rsidR="00251401" w:rsidRPr="006B0959">
        <w:rPr>
          <w:rFonts w:ascii="Arial" w:hAnsi="Arial" w:cs="Arial"/>
          <w:b/>
          <w:noProof/>
          <w:color w:val="FF0000"/>
          <w:sz w:val="72"/>
          <w:szCs w:val="72"/>
          <w:lang w:bidi="ar-SA"/>
        </w:rPr>
        <w:drawing>
          <wp:inline distT="0" distB="0" distL="0" distR="0" wp14:anchorId="7E6D61B5" wp14:editId="7E6D61B6">
            <wp:extent cx="5731510" cy="542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608C" w14:textId="5296A83C" w:rsidR="00CD04A8" w:rsidRDefault="00AE7F8F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Rev. </w:t>
      </w:r>
      <w:r w:rsidR="004F37EB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>.</w:t>
      </w:r>
      <w:r w:rsidR="003A0CE7">
        <w:rPr>
          <w:rFonts w:ascii="Times New Roman" w:hAnsi="Times New Roman" w:cs="Times New Roman"/>
          <w:sz w:val="32"/>
        </w:rPr>
        <w:t>5</w:t>
      </w:r>
      <w:r w:rsidR="004F37EB">
        <w:rPr>
          <w:rFonts w:ascii="Times New Roman" w:hAnsi="Times New Roman" w:cs="Times New Roman"/>
          <w:sz w:val="32"/>
        </w:rPr>
        <w:t>0</w:t>
      </w:r>
    </w:p>
    <w:p w14:paraId="7E6D608D" w14:textId="394158B1" w:rsidR="00CD04A8" w:rsidRDefault="004D7552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</w:t>
      </w:r>
      <w:r w:rsidR="00AE7F8F" w:rsidRPr="0028375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June</w:t>
      </w:r>
      <w:r w:rsidR="005008A7">
        <w:rPr>
          <w:rFonts w:ascii="Times New Roman" w:hAnsi="Times New Roman" w:cs="Times New Roman"/>
          <w:sz w:val="32"/>
        </w:rPr>
        <w:t xml:space="preserve"> 2017</w:t>
      </w:r>
    </w:p>
    <w:p w14:paraId="7E6D608E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8F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0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1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2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3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4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5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6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7" w14:textId="77777777" w:rsidR="00CD04A8" w:rsidRDefault="00CD04A8">
      <w:pPr>
        <w:rPr>
          <w:rFonts w:ascii="Times New Roman" w:hAnsi="Times New Roman" w:cs="Times New Roman"/>
          <w:sz w:val="32"/>
        </w:rPr>
      </w:pPr>
    </w:p>
    <w:p w14:paraId="7E6D6098" w14:textId="77777777" w:rsidR="00CD04A8" w:rsidRDefault="00AE7F8F">
      <w:pPr>
        <w:tabs>
          <w:tab w:val="left" w:pos="258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14:paraId="7E6D6099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A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B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C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D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9E" w14:textId="77777777" w:rsidR="00CD04A8" w:rsidRDefault="00CD04A8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0"/>
        <w:gridCol w:w="4160"/>
        <w:gridCol w:w="2502"/>
      </w:tblGrid>
      <w:tr w:rsidR="00557495" w:rsidRPr="00557495" w14:paraId="7E6D60A0" w14:textId="77777777" w:rsidTr="00B523D7">
        <w:trPr>
          <w:trHeight w:val="170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E6D609F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fr-FR" w:bidi="ar-SA"/>
              </w:rPr>
              <w:lastRenderedPageBreak/>
              <w:br w:type="page"/>
            </w:r>
            <w:r w:rsidRPr="0055749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fr-FR" w:bidi="ar-SA"/>
              </w:rPr>
              <w:br w:type="page"/>
            </w: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Revision History</w:t>
            </w:r>
          </w:p>
        </w:tc>
      </w:tr>
      <w:tr w:rsidR="00557495" w:rsidRPr="00557495" w14:paraId="7E6D60A5" w14:textId="77777777" w:rsidTr="00B523D7">
        <w:trPr>
          <w:trHeight w:val="233"/>
        </w:trPr>
        <w:tc>
          <w:tcPr>
            <w:tcW w:w="990" w:type="dxa"/>
            <w:tcBorders>
              <w:top w:val="single" w:sz="12" w:space="0" w:color="auto"/>
            </w:tcBorders>
            <w:shd w:val="pct15" w:color="auto" w:fill="auto"/>
          </w:tcPr>
          <w:p w14:paraId="7E6D60A1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Version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pct15" w:color="auto" w:fill="auto"/>
          </w:tcPr>
          <w:p w14:paraId="7E6D60A2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Date</w:t>
            </w:r>
          </w:p>
        </w:tc>
        <w:tc>
          <w:tcPr>
            <w:tcW w:w="4160" w:type="dxa"/>
            <w:tcBorders>
              <w:top w:val="single" w:sz="12" w:space="0" w:color="auto"/>
            </w:tcBorders>
            <w:shd w:val="pct15" w:color="auto" w:fill="auto"/>
          </w:tcPr>
          <w:p w14:paraId="7E6D60A3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Description of changes</w:t>
            </w:r>
          </w:p>
        </w:tc>
        <w:tc>
          <w:tcPr>
            <w:tcW w:w="2502" w:type="dxa"/>
            <w:tcBorders>
              <w:top w:val="single" w:sz="12" w:space="0" w:color="auto"/>
            </w:tcBorders>
            <w:shd w:val="pct15" w:color="auto" w:fill="auto"/>
          </w:tcPr>
          <w:p w14:paraId="7E6D60A4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bidi="ar-SA"/>
              </w:rPr>
              <w:t>Author(s)</w:t>
            </w:r>
          </w:p>
        </w:tc>
      </w:tr>
      <w:tr w:rsidR="00557495" w:rsidRPr="00557495" w14:paraId="7E6D60AA" w14:textId="77777777" w:rsidTr="00B523D7">
        <w:tc>
          <w:tcPr>
            <w:tcW w:w="990" w:type="dxa"/>
            <w:vAlign w:val="center"/>
          </w:tcPr>
          <w:p w14:paraId="7E6D60A6" w14:textId="77777777" w:rsidR="00557495" w:rsidRPr="00557495" w:rsidRDefault="00557495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0.10</w:t>
            </w:r>
          </w:p>
        </w:tc>
        <w:tc>
          <w:tcPr>
            <w:tcW w:w="1420" w:type="dxa"/>
            <w:vAlign w:val="center"/>
          </w:tcPr>
          <w:p w14:paraId="7E6D60A7" w14:textId="77777777" w:rsidR="00557495" w:rsidRPr="00557495" w:rsidRDefault="00415039" w:rsidP="00662C84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23</w:t>
            </w:r>
            <w:r w:rsidR="00557495"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-</w:t>
            </w:r>
            <w:r w:rsidR="00662C84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Aug</w:t>
            </w:r>
            <w:r w:rsidR="00557495"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-16</w:t>
            </w:r>
          </w:p>
        </w:tc>
        <w:tc>
          <w:tcPr>
            <w:tcW w:w="4160" w:type="dxa"/>
            <w:vAlign w:val="center"/>
          </w:tcPr>
          <w:p w14:paraId="7E6D60A8" w14:textId="77777777" w:rsidR="00557495" w:rsidRPr="00557495" w:rsidRDefault="009976B9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Initial </w:t>
            </w:r>
            <w:r w:rsidR="00557495" w:rsidRPr="00557495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version</w:t>
            </w:r>
          </w:p>
        </w:tc>
        <w:tc>
          <w:tcPr>
            <w:tcW w:w="2502" w:type="dxa"/>
            <w:vAlign w:val="center"/>
          </w:tcPr>
          <w:p w14:paraId="7E6D60A9" w14:textId="77777777" w:rsidR="00557495" w:rsidRPr="00557495" w:rsidRDefault="00C25EC4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  <w:tr w:rsidR="00557495" w:rsidRPr="00557495" w14:paraId="7E6D60AF" w14:textId="77777777" w:rsidTr="00B523D7">
        <w:tc>
          <w:tcPr>
            <w:tcW w:w="990" w:type="dxa"/>
            <w:vAlign w:val="center"/>
          </w:tcPr>
          <w:p w14:paraId="7E6D60AB" w14:textId="22C23FBA" w:rsidR="00557495" w:rsidRPr="00557495" w:rsidRDefault="003E5CA8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0.20</w:t>
            </w:r>
          </w:p>
        </w:tc>
        <w:tc>
          <w:tcPr>
            <w:tcW w:w="1420" w:type="dxa"/>
            <w:vAlign w:val="center"/>
          </w:tcPr>
          <w:p w14:paraId="7E6D60AC" w14:textId="11139944" w:rsidR="00557495" w:rsidRPr="00557495" w:rsidRDefault="003E5CA8" w:rsidP="006D0990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30-Aug-16</w:t>
            </w:r>
          </w:p>
        </w:tc>
        <w:tc>
          <w:tcPr>
            <w:tcW w:w="4160" w:type="dxa"/>
            <w:vAlign w:val="center"/>
          </w:tcPr>
          <w:p w14:paraId="7E6D60AD" w14:textId="443CD8A1" w:rsidR="00557495" w:rsidRPr="00557495" w:rsidRDefault="00422294" w:rsidP="00D72743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Added </w:t>
            </w:r>
            <w:proofErr w:type="spellStart"/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gmake</w:t>
            </w:r>
            <w:proofErr w:type="spellEnd"/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 clean to UART LLD build instructions</w:t>
            </w:r>
          </w:p>
        </w:tc>
        <w:tc>
          <w:tcPr>
            <w:tcW w:w="2502" w:type="dxa"/>
            <w:vAlign w:val="center"/>
          </w:tcPr>
          <w:p w14:paraId="7E6D60AE" w14:textId="607D80E8" w:rsidR="00557495" w:rsidRPr="00557495" w:rsidRDefault="003E5CA8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  <w:tr w:rsidR="00557495" w:rsidRPr="00557495" w14:paraId="7E6D60B4" w14:textId="77777777" w:rsidTr="00B523D7">
        <w:trPr>
          <w:trHeight w:val="70"/>
        </w:trPr>
        <w:tc>
          <w:tcPr>
            <w:tcW w:w="990" w:type="dxa"/>
            <w:vAlign w:val="center"/>
          </w:tcPr>
          <w:p w14:paraId="7E6D60B0" w14:textId="4552A6E1" w:rsidR="00557495" w:rsidRPr="00557495" w:rsidRDefault="00992A02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0.3</w:t>
            </w:r>
            <w:r w:rsidR="002D4DF0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</w:t>
            </w:r>
          </w:p>
        </w:tc>
        <w:tc>
          <w:tcPr>
            <w:tcW w:w="1420" w:type="dxa"/>
            <w:vAlign w:val="center"/>
          </w:tcPr>
          <w:p w14:paraId="7E6D60B1" w14:textId="4BC3CA48" w:rsidR="00557495" w:rsidRPr="00557495" w:rsidRDefault="00992A02" w:rsidP="002D66EC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</w:t>
            </w:r>
            <w:r w:rsidR="002D66EC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8</w:t>
            </w: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-Dec-16</w:t>
            </w:r>
          </w:p>
        </w:tc>
        <w:tc>
          <w:tcPr>
            <w:tcW w:w="4160" w:type="dxa"/>
            <w:vAlign w:val="center"/>
          </w:tcPr>
          <w:p w14:paraId="7E6D60B2" w14:textId="4DBE86D7" w:rsidR="00557495" w:rsidRPr="00557495" w:rsidRDefault="00992A02" w:rsidP="00D01A0B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 xml:space="preserve">Updated for </w:t>
            </w:r>
            <w:r w:rsidR="00D01A0B"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AR2</w:t>
            </w:r>
          </w:p>
        </w:tc>
        <w:tc>
          <w:tcPr>
            <w:tcW w:w="2502" w:type="dxa"/>
            <w:vAlign w:val="center"/>
          </w:tcPr>
          <w:p w14:paraId="7E6D60B3" w14:textId="5E2C9BF7" w:rsidR="00557495" w:rsidRPr="00557495" w:rsidRDefault="00992A02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  <w:tr w:rsidR="005008A7" w:rsidRPr="00557495" w14:paraId="256C50D7" w14:textId="77777777" w:rsidTr="00B523D7">
        <w:trPr>
          <w:trHeight w:val="70"/>
        </w:trPr>
        <w:tc>
          <w:tcPr>
            <w:tcW w:w="990" w:type="dxa"/>
            <w:vAlign w:val="center"/>
          </w:tcPr>
          <w:p w14:paraId="31D2DDF9" w14:textId="47661A3A" w:rsidR="005008A7" w:rsidRDefault="005008A7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0.40</w:t>
            </w:r>
          </w:p>
        </w:tc>
        <w:tc>
          <w:tcPr>
            <w:tcW w:w="1420" w:type="dxa"/>
            <w:vAlign w:val="center"/>
          </w:tcPr>
          <w:p w14:paraId="019A5F12" w14:textId="3308FFE8" w:rsidR="005008A7" w:rsidRDefault="005008A7" w:rsidP="002D66EC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17-Mar-17</w:t>
            </w:r>
          </w:p>
        </w:tc>
        <w:tc>
          <w:tcPr>
            <w:tcW w:w="4160" w:type="dxa"/>
            <w:vAlign w:val="center"/>
          </w:tcPr>
          <w:p w14:paraId="1A3DDF34" w14:textId="7B4E4324" w:rsidR="005008A7" w:rsidRDefault="005008A7" w:rsidP="00D01A0B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Updated for AR4</w:t>
            </w:r>
          </w:p>
        </w:tc>
        <w:tc>
          <w:tcPr>
            <w:tcW w:w="2502" w:type="dxa"/>
            <w:vAlign w:val="center"/>
          </w:tcPr>
          <w:p w14:paraId="52A88111" w14:textId="0472B072" w:rsidR="005008A7" w:rsidRDefault="005008A7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  <w:tr w:rsidR="004D7552" w:rsidRPr="00557495" w14:paraId="6E50316B" w14:textId="77777777" w:rsidTr="00B523D7">
        <w:trPr>
          <w:trHeight w:val="70"/>
        </w:trPr>
        <w:tc>
          <w:tcPr>
            <w:tcW w:w="990" w:type="dxa"/>
            <w:vAlign w:val="center"/>
          </w:tcPr>
          <w:p w14:paraId="6521FBAD" w14:textId="1584C8D0" w:rsidR="004D7552" w:rsidRDefault="004D7552" w:rsidP="00557495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0.50</w:t>
            </w:r>
          </w:p>
        </w:tc>
        <w:tc>
          <w:tcPr>
            <w:tcW w:w="1420" w:type="dxa"/>
            <w:vAlign w:val="center"/>
          </w:tcPr>
          <w:p w14:paraId="63C10AE4" w14:textId="22189F9E" w:rsidR="004D7552" w:rsidRDefault="004D7552" w:rsidP="002D66EC">
            <w:pPr>
              <w:widowControl w:val="0"/>
              <w:suppressAutoHyphens/>
              <w:snapToGrid w:val="0"/>
              <w:spacing w:after="0"/>
              <w:jc w:val="center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14-June-17</w:t>
            </w:r>
          </w:p>
        </w:tc>
        <w:tc>
          <w:tcPr>
            <w:tcW w:w="4160" w:type="dxa"/>
            <w:vAlign w:val="center"/>
          </w:tcPr>
          <w:p w14:paraId="7FCBAE02" w14:textId="25B031E3" w:rsidR="004D7552" w:rsidRDefault="004D7552" w:rsidP="00D01A0B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Updated for BR1</w:t>
            </w:r>
          </w:p>
        </w:tc>
        <w:tc>
          <w:tcPr>
            <w:tcW w:w="2502" w:type="dxa"/>
            <w:vAlign w:val="center"/>
          </w:tcPr>
          <w:p w14:paraId="43DF731E" w14:textId="7376A1DC" w:rsidR="004D7552" w:rsidRDefault="004D7552" w:rsidP="00557495">
            <w:pPr>
              <w:widowControl w:val="0"/>
              <w:suppressAutoHyphens/>
              <w:snapToGrid w:val="0"/>
              <w:spacing w:after="0"/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</w:pPr>
            <w:r>
              <w:rPr>
                <w:rFonts w:ascii="Tahoma" w:eastAsia="Lucida Sans Unicode" w:hAnsi="Tahoma" w:cs="Tahoma"/>
                <w:bCs/>
                <w:kern w:val="1"/>
                <w:sz w:val="20"/>
                <w:szCs w:val="20"/>
                <w:lang w:bidi="ar-SA"/>
              </w:rPr>
              <w:t>Frank Livingston</w:t>
            </w:r>
          </w:p>
        </w:tc>
      </w:tr>
    </w:tbl>
    <w:p w14:paraId="7E6D60BA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B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C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D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E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BF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0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1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2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3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4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5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6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7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8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9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A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B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C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D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E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p w14:paraId="7E6D60CF" w14:textId="77777777" w:rsidR="00557495" w:rsidRDefault="00557495">
      <w:pPr>
        <w:tabs>
          <w:tab w:val="left" w:pos="2586"/>
        </w:tabs>
        <w:rPr>
          <w:rFonts w:ascii="Times New Roman" w:hAnsi="Times New Roman" w:cs="Times New Roman"/>
          <w:sz w:val="32"/>
        </w:rPr>
      </w:pPr>
    </w:p>
    <w:sdt>
      <w:sdtPr>
        <w:rPr>
          <w:rFonts w:asciiTheme="minorHAnsi" w:eastAsiaTheme="minorEastAsia" w:hAnsiTheme="minorHAnsi" w:cstheme="minorBidi"/>
          <w:i w:val="0"/>
          <w:iCs w:val="0"/>
          <w:spacing w:val="0"/>
          <w:sz w:val="22"/>
          <w:szCs w:val="22"/>
        </w:rPr>
        <w:id w:val="2027144289"/>
        <w:docPartObj>
          <w:docPartGallery w:val="Table of Contents"/>
          <w:docPartUnique/>
        </w:docPartObj>
      </w:sdtPr>
      <w:sdtContent>
        <w:p w14:paraId="7E6D60D0" w14:textId="77777777" w:rsidR="00CD04A8" w:rsidRDefault="00AE7F8F">
          <w:pPr>
            <w:pStyle w:val="Subtitle"/>
            <w:jc w:val="center"/>
          </w:pPr>
          <w:r>
            <w:rPr>
              <w:rFonts w:ascii="Times New Roman" w:hAnsi="Times New Roman" w:cs="Times New Roman"/>
              <w:b/>
              <w:i w:val="0"/>
            </w:rPr>
            <w:t>Table of Contents</w:t>
          </w:r>
        </w:p>
        <w:p w14:paraId="7E6D60D1" w14:textId="77777777" w:rsidR="00CD04A8" w:rsidRDefault="00CD04A8"/>
        <w:p w14:paraId="41FEC5BF" w14:textId="77777777" w:rsidR="00E94256" w:rsidRDefault="00AE7F8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76929936" w:history="1">
            <w:r w:rsidR="00E94256" w:rsidRPr="00D56B91">
              <w:rPr>
                <w:rStyle w:val="Hyperlink"/>
                <w:noProof/>
              </w:rPr>
              <w:t>1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Introduction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_Toc476929936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5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65F505A7" w14:textId="77777777" w:rsidR="00E94256" w:rsidRDefault="00B62F17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76929937" w:history="1">
            <w:r w:rsidR="00E94256" w:rsidRPr="00D56B91">
              <w:rPr>
                <w:rStyle w:val="Hyperlink"/>
                <w:noProof/>
              </w:rPr>
              <w:t>2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Required Hardware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_Toc476929937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5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03E6CCA3" w14:textId="77777777" w:rsidR="00E94256" w:rsidRDefault="00B62F17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76929938" w:history="1">
            <w:r w:rsidR="00E94256" w:rsidRPr="00D56B91">
              <w:rPr>
                <w:rStyle w:val="Hyperlink"/>
                <w:noProof/>
              </w:rPr>
              <w:t>3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Software Installation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_Toc476929938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5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48452B15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39" w:history="1">
            <w:r w:rsidR="00E94256" w:rsidRPr="00D56B91">
              <w:rPr>
                <w:rStyle w:val="Hyperlink"/>
                <w:noProof/>
              </w:rPr>
              <w:t>3.1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Code Composer Studio (CCS)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_Toc476929939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5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2092A25E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0" w:history="1">
            <w:r w:rsidR="00E94256" w:rsidRPr="00D56B91">
              <w:rPr>
                <w:rStyle w:val="Hyperlink"/>
                <w:noProof/>
              </w:rPr>
              <w:t>3.2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Processor SDK-RTOS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_Toc476929940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6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346BAC8B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1" w:history="1">
            <w:r w:rsidR="00E94256" w:rsidRPr="00D56B91">
              <w:rPr>
                <w:rStyle w:val="Hyperlink"/>
                <w:noProof/>
              </w:rPr>
              <w:t>3.3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Open Source Package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_Toc476929941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6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21C71369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2" w:history="1">
            <w:r w:rsidR="00E94256" w:rsidRPr="00D56B91">
              <w:rPr>
                <w:rStyle w:val="Hyperlink"/>
                <w:noProof/>
              </w:rPr>
              <w:t>3.4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Firmware Deliverable Package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_Toc476929942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7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6D405E7C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3" w:history="1">
            <w:r w:rsidR="00E94256" w:rsidRPr="00D56B91">
              <w:rPr>
                <w:rStyle w:val="Hyperlink"/>
                <w:noProof/>
              </w:rPr>
              <w:t>3.5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Dolby IP Packages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_Toc476929943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7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5975B5DA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4" w:history="1">
            <w:r w:rsidR="00E94256" w:rsidRPr="00D56B91">
              <w:rPr>
                <w:rStyle w:val="Hyperlink"/>
                <w:noProof/>
              </w:rPr>
              <w:t>3.6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CCS Update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_Toc476929944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7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13CE6150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5" w:history="1">
            <w:r w:rsidR="00E94256" w:rsidRPr="00D56B91">
              <w:rPr>
                <w:rStyle w:val="Hyperlink"/>
                <w:noProof/>
              </w:rPr>
              <w:t>3.7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PASDK OS Dev Build and Alpha Communication Tools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_Toc476929945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8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6F77E9DD" w14:textId="77777777" w:rsidR="00E94256" w:rsidRDefault="00B62F17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76929946" w:history="1">
            <w:r w:rsidR="00E94256" w:rsidRPr="00D56B91">
              <w:rPr>
                <w:rStyle w:val="Hyperlink"/>
                <w:noProof/>
              </w:rPr>
              <w:t>4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Emulator Firmware Update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_Toc476929946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8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6653BF24" w14:textId="77777777" w:rsidR="00E94256" w:rsidRDefault="00B62F17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76929947" w:history="1">
            <w:r w:rsidR="00E94256" w:rsidRPr="00D56B91">
              <w:rPr>
                <w:rStyle w:val="Hyperlink"/>
                <w:noProof/>
              </w:rPr>
              <w:t>5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Software Build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_Toc476929947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9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35D8ABA9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8" w:history="1">
            <w:r w:rsidR="00E94256" w:rsidRPr="00D56B91">
              <w:rPr>
                <w:rStyle w:val="Hyperlink"/>
                <w:noProof/>
              </w:rPr>
              <w:t>5.1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PASDK OS Dev Libraries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_Toc476929948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9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543E353B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49" w:history="1">
            <w:r w:rsidR="00E94256" w:rsidRPr="00D56B91">
              <w:rPr>
                <w:rStyle w:val="Hyperlink"/>
                <w:noProof/>
              </w:rPr>
              <w:t>5.2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UART, SPI, and I2C Low Level Drivers (LLDs)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_Toc476929949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10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718CF32B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50" w:history="1">
            <w:r w:rsidR="00E94256" w:rsidRPr="00D56B91">
              <w:rPr>
                <w:rStyle w:val="Hyperlink"/>
                <w:noProof/>
              </w:rPr>
              <w:t>5.3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K2G Platform Library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_Toc476929950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10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4759B78D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51" w:history="1">
            <w:r w:rsidR="00E94256" w:rsidRPr="00D56B91">
              <w:rPr>
                <w:rStyle w:val="Hyperlink"/>
                <w:noProof/>
              </w:rPr>
              <w:t>5.4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DSP Application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_Toc476929951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10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57E36AAC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52" w:history="1">
            <w:r w:rsidR="00E94256" w:rsidRPr="00D56B91">
              <w:rPr>
                <w:rStyle w:val="Hyperlink"/>
                <w:noProof/>
              </w:rPr>
              <w:t>5.5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ARM Application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_Toc476929952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11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4A802924" w14:textId="77777777" w:rsidR="00E94256" w:rsidRDefault="00B62F17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bidi="ar-SA"/>
            </w:rPr>
          </w:pPr>
          <w:hyperlink w:anchor="_Toc476929953" w:history="1">
            <w:r w:rsidR="00E94256" w:rsidRPr="00D56B91">
              <w:rPr>
                <w:rStyle w:val="Hyperlink"/>
                <w:noProof/>
              </w:rPr>
              <w:t>6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Application Execution and Test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_Toc476929953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11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31B7300F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54" w:history="1">
            <w:r w:rsidR="00E94256" w:rsidRPr="00D56B91">
              <w:rPr>
                <w:rStyle w:val="Hyperlink"/>
                <w:noProof/>
              </w:rPr>
              <w:t>6.1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I/O Configuration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_Toc476929954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11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5BBB6B17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55" w:history="1">
            <w:r w:rsidR="00E94256" w:rsidRPr="00D56B91">
              <w:rPr>
                <w:rStyle w:val="Hyperlink"/>
                <w:noProof/>
              </w:rPr>
              <w:t>6.2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Connect EVM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_Toc476929955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12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400841AC" w14:textId="77777777" w:rsidR="00E94256" w:rsidRDefault="00B62F17">
          <w:pPr>
            <w:pStyle w:val="TOC3"/>
            <w:tabs>
              <w:tab w:val="left" w:pos="1320"/>
              <w:tab w:val="right" w:leader="dot" w:pos="9016"/>
            </w:tabs>
            <w:rPr>
              <w:noProof/>
              <w:lang w:bidi="ar-SA"/>
            </w:rPr>
          </w:pPr>
          <w:hyperlink w:anchor="_Toc476929956" w:history="1">
            <w:r w:rsidR="00E94256" w:rsidRPr="00D56B91">
              <w:rPr>
                <w:rStyle w:val="Hyperlink"/>
                <w:noProof/>
              </w:rPr>
              <w:t>6.2.1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ADC 8-Ch Input and DAC 8-Ch Output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_Toc476929956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12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17CC480A" w14:textId="77777777" w:rsidR="00E94256" w:rsidRDefault="00B62F17">
          <w:pPr>
            <w:pStyle w:val="TOC3"/>
            <w:tabs>
              <w:tab w:val="left" w:pos="1320"/>
              <w:tab w:val="right" w:leader="dot" w:pos="9016"/>
            </w:tabs>
            <w:rPr>
              <w:noProof/>
              <w:lang w:bidi="ar-SA"/>
            </w:rPr>
          </w:pPr>
          <w:hyperlink w:anchor="_Toc476929957" w:history="1">
            <w:r w:rsidR="00E94256" w:rsidRPr="00D56B91">
              <w:rPr>
                <w:rStyle w:val="Hyperlink"/>
                <w:noProof/>
              </w:rPr>
              <w:t>6.2.2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S/PDIF Input and DAC 8-Ch Output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_Toc476929957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12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12F47855" w14:textId="77777777" w:rsidR="00E94256" w:rsidRDefault="00B62F17">
          <w:pPr>
            <w:pStyle w:val="TOC3"/>
            <w:tabs>
              <w:tab w:val="left" w:pos="1320"/>
              <w:tab w:val="right" w:leader="dot" w:pos="9016"/>
            </w:tabs>
            <w:rPr>
              <w:noProof/>
              <w:lang w:bidi="ar-SA"/>
            </w:rPr>
          </w:pPr>
          <w:hyperlink w:anchor="_Toc476929958" w:history="1">
            <w:r w:rsidR="00E94256" w:rsidRPr="00D56B91">
              <w:rPr>
                <w:rStyle w:val="Hyperlink"/>
                <w:noProof/>
              </w:rPr>
              <w:t>6.2.3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HDMI Input and DAC Output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_Toc476929958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13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47B92068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59" w:history="1">
            <w:r w:rsidR="00E94256" w:rsidRPr="00D56B91">
              <w:rPr>
                <w:rStyle w:val="Hyperlink"/>
                <w:noProof/>
              </w:rPr>
              <w:t>6.3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Load and Execute Code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_Toc476929959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13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241D1338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60" w:history="1">
            <w:r w:rsidR="00E94256" w:rsidRPr="00D56B91">
              <w:rPr>
                <w:rStyle w:val="Hyperlink"/>
                <w:noProof/>
              </w:rPr>
              <w:t>6.4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PyAlpha Python Scripts for Alpha Communication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_Toc476929960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14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0A77123B" w14:textId="77777777" w:rsidR="00E94256" w:rsidRDefault="00B62F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bidi="ar-SA"/>
            </w:rPr>
          </w:pPr>
          <w:hyperlink w:anchor="_Toc476929961" w:history="1">
            <w:r w:rsidR="00E94256" w:rsidRPr="00D56B91">
              <w:rPr>
                <w:rStyle w:val="Hyperlink"/>
                <w:noProof/>
              </w:rPr>
              <w:t>6.5</w:t>
            </w:r>
            <w:r w:rsidR="00E94256">
              <w:rPr>
                <w:noProof/>
                <w:lang w:bidi="ar-SA"/>
              </w:rPr>
              <w:tab/>
            </w:r>
            <w:r w:rsidR="00E94256" w:rsidRPr="00D56B91">
              <w:rPr>
                <w:rStyle w:val="Hyperlink"/>
                <w:noProof/>
              </w:rPr>
              <w:t>Alpha Commands for AE0 Configuration/Status</w:t>
            </w:r>
            <w:r w:rsidR="00E94256">
              <w:rPr>
                <w:noProof/>
                <w:webHidden/>
              </w:rPr>
              <w:tab/>
            </w:r>
            <w:r w:rsidR="00E94256">
              <w:rPr>
                <w:noProof/>
                <w:webHidden/>
              </w:rPr>
              <w:fldChar w:fldCharType="begin"/>
            </w:r>
            <w:r w:rsidR="00E94256">
              <w:rPr>
                <w:noProof/>
                <w:webHidden/>
              </w:rPr>
              <w:instrText xml:space="preserve"> PAGEREF _Toc476929961 \h </w:instrText>
            </w:r>
            <w:r w:rsidR="00E94256">
              <w:rPr>
                <w:noProof/>
                <w:webHidden/>
              </w:rPr>
            </w:r>
            <w:r w:rsidR="00E94256">
              <w:rPr>
                <w:noProof/>
                <w:webHidden/>
              </w:rPr>
              <w:fldChar w:fldCharType="separate"/>
            </w:r>
            <w:r w:rsidR="00E94256">
              <w:rPr>
                <w:noProof/>
                <w:webHidden/>
              </w:rPr>
              <w:t>14</w:t>
            </w:r>
            <w:r w:rsidR="00E94256">
              <w:rPr>
                <w:noProof/>
                <w:webHidden/>
              </w:rPr>
              <w:fldChar w:fldCharType="end"/>
            </w:r>
          </w:hyperlink>
        </w:p>
        <w:p w14:paraId="7708BEEA" w14:textId="77777777" w:rsidR="00EA4C15" w:rsidRDefault="00AE7F8F" w:rsidP="00EA4C15">
          <w:r>
            <w:fldChar w:fldCharType="end"/>
          </w:r>
        </w:p>
      </w:sdtContent>
    </w:sdt>
    <w:bookmarkStart w:id="0" w:name="Chapter_1" w:displacedByCustomXml="prev"/>
    <w:bookmarkEnd w:id="0" w:displacedByCustomXml="prev"/>
    <w:p w14:paraId="22678BF2" w14:textId="77777777" w:rsidR="00EA4C15" w:rsidRDefault="00EA4C15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7E6D60F2" w14:textId="6E07201B" w:rsidR="00CD04A8" w:rsidRPr="007B4638" w:rsidRDefault="00AE7F8F" w:rsidP="00442C77">
      <w:pPr>
        <w:pStyle w:val="Heading1"/>
      </w:pPr>
      <w:bookmarkStart w:id="1" w:name="_Toc476929936"/>
      <w:r w:rsidRPr="00442C77">
        <w:lastRenderedPageBreak/>
        <w:t>Introduction</w:t>
      </w:r>
      <w:bookmarkEnd w:id="1"/>
    </w:p>
    <w:p w14:paraId="3D1E9931" w14:textId="614C010B" w:rsidR="0053072C" w:rsidRDefault="00AE7F8F" w:rsidP="0053072C">
      <w:r>
        <w:t>This document</w:t>
      </w:r>
      <w:r w:rsidR="00106FD1">
        <w:t xml:space="preserve"> provides installation and setup </w:t>
      </w:r>
      <w:r w:rsidR="00E94C74">
        <w:t xml:space="preserve">instructions for </w:t>
      </w:r>
      <w:r w:rsidR="00106FD1">
        <w:t xml:space="preserve">the </w:t>
      </w:r>
      <w:r w:rsidR="001B0638">
        <w:t>Beta-1</w:t>
      </w:r>
      <w:r w:rsidR="004432C7">
        <w:t xml:space="preserve"> </w:t>
      </w:r>
      <w:r w:rsidR="00030825">
        <w:t>R</w:t>
      </w:r>
      <w:r w:rsidR="004432C7">
        <w:t>elease</w:t>
      </w:r>
      <w:r w:rsidR="001B0638">
        <w:t xml:space="preserve"> (B</w:t>
      </w:r>
      <w:r w:rsidR="00BF2833">
        <w:t>R</w:t>
      </w:r>
      <w:r w:rsidR="001B0638">
        <w:t>1</w:t>
      </w:r>
      <w:r w:rsidR="00BF2833">
        <w:t>)</w:t>
      </w:r>
      <w:r w:rsidR="004432C7">
        <w:t xml:space="preserve"> of </w:t>
      </w:r>
      <w:r w:rsidR="00106FD1">
        <w:t xml:space="preserve">Processor Audio SDK </w:t>
      </w:r>
      <w:r w:rsidR="00C03E16">
        <w:t xml:space="preserve">(PASDK) 1.0 </w:t>
      </w:r>
      <w:r w:rsidR="00106FD1">
        <w:t xml:space="preserve">for </w:t>
      </w:r>
      <w:r w:rsidR="00C03E16">
        <w:t xml:space="preserve">K2G </w:t>
      </w:r>
      <w:r>
        <w:t>provided b</w:t>
      </w:r>
      <w:r w:rsidR="00106FD1">
        <w:t xml:space="preserve">y Texas Instruments, Inc. (TI). </w:t>
      </w:r>
      <w:r w:rsidR="00E7374A">
        <w:t>BR1</w:t>
      </w:r>
      <w:r w:rsidR="00BF2833">
        <w:t xml:space="preserve"> </w:t>
      </w:r>
      <w:r w:rsidR="000313A4">
        <w:t>incorporates several packages</w:t>
      </w:r>
      <w:r w:rsidR="00C03E16">
        <w:t xml:space="preserve">: </w:t>
      </w:r>
      <w:r w:rsidR="000313A4">
        <w:t xml:space="preserve">(1) the Open Source (OS) package; (2) the Firmware Deliverable (FD) package; and (3) the Dolby </w:t>
      </w:r>
      <w:proofErr w:type="spellStart"/>
      <w:r w:rsidR="0067656A">
        <w:t>Atmos</w:t>
      </w:r>
      <w:proofErr w:type="spellEnd"/>
      <w:r w:rsidR="001E23D5">
        <w:t xml:space="preserve"> </w:t>
      </w:r>
      <w:r w:rsidR="000313A4">
        <w:t xml:space="preserve">IP packages. </w:t>
      </w:r>
      <w:r w:rsidR="00197CC2">
        <w:t>T</w:t>
      </w:r>
      <w:r w:rsidR="006F2C02">
        <w:t>he BR1</w:t>
      </w:r>
      <w:r w:rsidR="000313A4">
        <w:t xml:space="preserve"> fea</w:t>
      </w:r>
      <w:r w:rsidR="00197CC2">
        <w:t xml:space="preserve">tures provided by these packages </w:t>
      </w:r>
      <w:r w:rsidR="00601828">
        <w:t xml:space="preserve">are </w:t>
      </w:r>
      <w:r w:rsidR="00197CC2">
        <w:t>detailed below</w:t>
      </w:r>
      <w:r w:rsidR="000313A4">
        <w:t>.</w:t>
      </w:r>
    </w:p>
    <w:p w14:paraId="6AC88926" w14:textId="59E7AF1C" w:rsidR="00F37AAA" w:rsidRPr="0053072C" w:rsidRDefault="00A81457" w:rsidP="00D2640F">
      <w:pPr>
        <w:pStyle w:val="ListParagraph"/>
        <w:numPr>
          <w:ilvl w:val="0"/>
          <w:numId w:val="20"/>
        </w:numPr>
      </w:pPr>
      <w:r w:rsidRPr="0053072C">
        <w:rPr>
          <w:rFonts w:cs="Times New Roman"/>
        </w:rPr>
        <w:t xml:space="preserve">OS </w:t>
      </w:r>
      <w:r w:rsidR="00984BE3" w:rsidRPr="0053072C">
        <w:rPr>
          <w:rFonts w:cs="Times New Roman"/>
        </w:rPr>
        <w:t>package</w:t>
      </w:r>
    </w:p>
    <w:p w14:paraId="52C31658" w14:textId="4FD4A950" w:rsidR="00984BE3" w:rsidRPr="0053072C" w:rsidRDefault="00F37AAA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Audio </w:t>
      </w:r>
      <w:r w:rsidR="00D8589B" w:rsidRPr="0053072C">
        <w:rPr>
          <w:rFonts w:cs="Times New Roman"/>
        </w:rPr>
        <w:t xml:space="preserve">input </w:t>
      </w:r>
      <w:r w:rsidRPr="0053072C">
        <w:rPr>
          <w:rFonts w:cs="Times New Roman"/>
        </w:rPr>
        <w:t>drivers</w:t>
      </w:r>
      <w:r w:rsidR="00D8589B" w:rsidRPr="0053072C">
        <w:rPr>
          <w:rFonts w:cs="Times New Roman"/>
        </w:rPr>
        <w:t xml:space="preserve">: </w:t>
      </w:r>
      <w:r w:rsidR="000313A4" w:rsidRPr="0053072C">
        <w:rPr>
          <w:rFonts w:cs="Times New Roman"/>
        </w:rPr>
        <w:t xml:space="preserve">HDMI </w:t>
      </w:r>
      <w:r w:rsidR="00197CC2" w:rsidRPr="0053072C">
        <w:rPr>
          <w:rFonts w:cs="Times New Roman"/>
        </w:rPr>
        <w:t xml:space="preserve">input, </w:t>
      </w:r>
      <w:r w:rsidR="000313A4" w:rsidRPr="0053072C">
        <w:rPr>
          <w:rFonts w:cs="Times New Roman"/>
        </w:rPr>
        <w:t xml:space="preserve">and 8-channel </w:t>
      </w:r>
      <w:r w:rsidR="00D8589B" w:rsidRPr="0053072C">
        <w:rPr>
          <w:rFonts w:cs="Times New Roman"/>
        </w:rPr>
        <w:t>ADC or S/PDIF (optical only) input.</w:t>
      </w:r>
    </w:p>
    <w:p w14:paraId="3B8B39C4" w14:textId="5B3DD759" w:rsidR="00D8589B" w:rsidRPr="0053072C" w:rsidRDefault="00D8589B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Audio output drivers: up to 16-channel DAC output.</w:t>
      </w:r>
    </w:p>
    <w:p w14:paraId="6E7B4639" w14:textId="68D0BD6C" w:rsidR="00D8589B" w:rsidRPr="0053072C" w:rsidRDefault="00D8589B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Control I/</w:t>
      </w:r>
      <w:r w:rsidR="00197CC2" w:rsidRPr="0053072C">
        <w:rPr>
          <w:rFonts w:cs="Times New Roman"/>
        </w:rPr>
        <w:t>O drivers: UART, SPI</w:t>
      </w:r>
      <w:r w:rsidRPr="0053072C">
        <w:rPr>
          <w:rFonts w:cs="Times New Roman"/>
        </w:rPr>
        <w:t xml:space="preserve"> and I2C</w:t>
      </w:r>
      <w:r w:rsidR="000313A4" w:rsidRPr="0053072C">
        <w:rPr>
          <w:rFonts w:cs="Times New Roman"/>
        </w:rPr>
        <w:t>.</w:t>
      </w:r>
    </w:p>
    <w:p w14:paraId="5F196099" w14:textId="72E9ECB9" w:rsidR="00F37AAA" w:rsidRPr="0053072C" w:rsidRDefault="00F37AAA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PCM decoder (</w:t>
      </w:r>
      <w:r w:rsidR="001F6F9C">
        <w:rPr>
          <w:rFonts w:cs="Times New Roman"/>
        </w:rPr>
        <w:t>executing on ARM</w:t>
      </w:r>
      <w:r w:rsidRPr="0053072C">
        <w:rPr>
          <w:rFonts w:cs="Times New Roman"/>
        </w:rPr>
        <w:t>)</w:t>
      </w:r>
      <w:r w:rsidR="000313A4" w:rsidRPr="0053072C">
        <w:rPr>
          <w:rFonts w:cs="Times New Roman"/>
        </w:rPr>
        <w:t>.</w:t>
      </w:r>
    </w:p>
    <w:p w14:paraId="6B9BC9BC" w14:textId="616D8FE3" w:rsidR="00F37AAA" w:rsidRPr="0053072C" w:rsidRDefault="00F37AAA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PCM encoder</w:t>
      </w:r>
      <w:r w:rsidR="0064568F" w:rsidRPr="0053072C">
        <w:rPr>
          <w:rFonts w:cs="Times New Roman"/>
        </w:rPr>
        <w:t xml:space="preserve"> with DEL and VOL ASP phases.</w:t>
      </w:r>
    </w:p>
    <w:p w14:paraId="0D332E99" w14:textId="59BEDFBF" w:rsidR="00F37AAA" w:rsidRDefault="00DA65A9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>
        <w:rPr>
          <w:rFonts w:cs="Times New Roman"/>
        </w:rPr>
        <w:t xml:space="preserve">DEL3, </w:t>
      </w:r>
      <w:r w:rsidR="000313A4" w:rsidRPr="0053072C">
        <w:rPr>
          <w:rFonts w:cs="Times New Roman"/>
        </w:rPr>
        <w:t>DM, FIL</w:t>
      </w:r>
      <w:r w:rsidR="0064568F" w:rsidRPr="0053072C">
        <w:rPr>
          <w:rFonts w:cs="Times New Roman"/>
        </w:rPr>
        <w:t xml:space="preserve">, </w:t>
      </w:r>
      <w:r w:rsidR="0099463E">
        <w:rPr>
          <w:rFonts w:cs="Times New Roman"/>
        </w:rPr>
        <w:t xml:space="preserve">SRC, ML0 </w:t>
      </w:r>
      <w:r w:rsidR="00197CC2" w:rsidRPr="0053072C">
        <w:rPr>
          <w:rFonts w:cs="Times New Roman"/>
        </w:rPr>
        <w:t xml:space="preserve">and AE0 </w:t>
      </w:r>
      <w:r w:rsidR="00F37AAA" w:rsidRPr="0053072C">
        <w:rPr>
          <w:rFonts w:cs="Times New Roman"/>
        </w:rPr>
        <w:t>ASP’s</w:t>
      </w:r>
      <w:r w:rsidR="000313A4" w:rsidRPr="0053072C">
        <w:rPr>
          <w:rFonts w:cs="Times New Roman"/>
        </w:rPr>
        <w:t>.</w:t>
      </w:r>
    </w:p>
    <w:p w14:paraId="73A0D24B" w14:textId="6715A205" w:rsidR="000313A4" w:rsidRPr="0053072C" w:rsidRDefault="00D8589B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Framework </w:t>
      </w:r>
      <w:r w:rsidR="00B6423D">
        <w:rPr>
          <w:rFonts w:cs="Times New Roman"/>
        </w:rPr>
        <w:t>supporting I-topology</w:t>
      </w:r>
      <w:r w:rsidR="00422050">
        <w:rPr>
          <w:rFonts w:cs="Times New Roman"/>
        </w:rPr>
        <w:t xml:space="preserve">, </w:t>
      </w:r>
      <w:r w:rsidR="00C4145D">
        <w:rPr>
          <w:rFonts w:cs="Times New Roman"/>
        </w:rPr>
        <w:t xml:space="preserve">with </w:t>
      </w:r>
      <w:r w:rsidR="00244013" w:rsidRPr="0053072C">
        <w:rPr>
          <w:rFonts w:cs="Times New Roman"/>
        </w:rPr>
        <w:t>decoders</w:t>
      </w:r>
      <w:r w:rsidR="00B6423D">
        <w:rPr>
          <w:rFonts w:cs="Times New Roman"/>
        </w:rPr>
        <w:t xml:space="preserve"> </w:t>
      </w:r>
      <w:r w:rsidR="009B23CC">
        <w:rPr>
          <w:rFonts w:cs="Times New Roman"/>
        </w:rPr>
        <w:t xml:space="preserve">executing </w:t>
      </w:r>
      <w:r w:rsidR="00B6423D">
        <w:rPr>
          <w:rFonts w:cs="Times New Roman"/>
        </w:rPr>
        <w:t xml:space="preserve">on ARM </w:t>
      </w:r>
      <w:r w:rsidR="0064568F" w:rsidRPr="0053072C">
        <w:rPr>
          <w:rFonts w:cs="Times New Roman"/>
        </w:rPr>
        <w:t>and ASP</w:t>
      </w:r>
      <w:r w:rsidR="00E75C70">
        <w:rPr>
          <w:rFonts w:cs="Times New Roman"/>
        </w:rPr>
        <w:t>’</w:t>
      </w:r>
      <w:r w:rsidR="001F6F9C">
        <w:rPr>
          <w:rFonts w:cs="Times New Roman"/>
        </w:rPr>
        <w:t>s</w:t>
      </w:r>
      <w:r w:rsidR="0064568F" w:rsidRPr="0053072C">
        <w:rPr>
          <w:rFonts w:cs="Times New Roman"/>
        </w:rPr>
        <w:t xml:space="preserve"> </w:t>
      </w:r>
      <w:r w:rsidR="009B23CC">
        <w:rPr>
          <w:rFonts w:cs="Times New Roman"/>
        </w:rPr>
        <w:t xml:space="preserve">executing on </w:t>
      </w:r>
      <w:r w:rsidR="0064568F" w:rsidRPr="0053072C">
        <w:rPr>
          <w:rFonts w:cs="Times New Roman"/>
        </w:rPr>
        <w:t>DSP.</w:t>
      </w:r>
    </w:p>
    <w:p w14:paraId="51F6D7AD" w14:textId="296E56E8" w:rsidR="00197CC2" w:rsidRPr="0053072C" w:rsidRDefault="00A81457" w:rsidP="00D2640F">
      <w:pPr>
        <w:pStyle w:val="ListParagraph"/>
        <w:numPr>
          <w:ilvl w:val="0"/>
          <w:numId w:val="18"/>
        </w:numPr>
        <w:rPr>
          <w:rFonts w:cs="Times New Roman"/>
        </w:rPr>
      </w:pPr>
      <w:r w:rsidRPr="0053072C">
        <w:rPr>
          <w:rFonts w:cs="Times New Roman"/>
        </w:rPr>
        <w:t xml:space="preserve">FD </w:t>
      </w:r>
      <w:r w:rsidR="00984BE3" w:rsidRPr="0053072C">
        <w:rPr>
          <w:rFonts w:cs="Times New Roman"/>
        </w:rPr>
        <w:t>package</w:t>
      </w:r>
    </w:p>
    <w:p w14:paraId="5F2E4680" w14:textId="77777777" w:rsidR="001E23D5" w:rsidRPr="0053072C" w:rsidRDefault="001E23D5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SNG decoder (executing on ARM)</w:t>
      </w:r>
      <w:r w:rsidR="00197CC2" w:rsidRPr="0053072C">
        <w:rPr>
          <w:rFonts w:cs="Times New Roman"/>
        </w:rPr>
        <w:t>.</w:t>
      </w:r>
    </w:p>
    <w:p w14:paraId="302B8889" w14:textId="048BCEA7" w:rsidR="00197CC2" w:rsidRPr="0053072C" w:rsidRDefault="001E23D5" w:rsidP="00D2640F">
      <w:pPr>
        <w:pStyle w:val="ListParagraph"/>
        <w:numPr>
          <w:ilvl w:val="1"/>
          <w:numId w:val="18"/>
        </w:numPr>
        <w:rPr>
          <w:rFonts w:cs="Times New Roman"/>
        </w:rPr>
      </w:pPr>
      <w:r w:rsidRPr="0053072C">
        <w:rPr>
          <w:rFonts w:cs="Times New Roman"/>
        </w:rPr>
        <w:t>BM2, DEM and GEQ3 ASP</w:t>
      </w:r>
      <w:r w:rsidR="00E75C70">
        <w:rPr>
          <w:rFonts w:cs="Times New Roman"/>
        </w:rPr>
        <w:t>’</w:t>
      </w:r>
      <w:r w:rsidRPr="0053072C">
        <w:rPr>
          <w:rFonts w:cs="Times New Roman"/>
        </w:rPr>
        <w:t>s.</w:t>
      </w:r>
    </w:p>
    <w:p w14:paraId="69FCDEAC" w14:textId="634B1AB3" w:rsidR="002F61D1" w:rsidRPr="00793D2F" w:rsidRDefault="00197CC2" w:rsidP="00D2640F">
      <w:pPr>
        <w:pStyle w:val="ListParagraph"/>
        <w:numPr>
          <w:ilvl w:val="0"/>
          <w:numId w:val="18"/>
        </w:numPr>
        <w:rPr>
          <w:rFonts w:cs="Times New Roman"/>
        </w:rPr>
      </w:pPr>
      <w:r w:rsidRPr="00793D2F">
        <w:rPr>
          <w:rFonts w:cs="Times New Roman"/>
        </w:rPr>
        <w:t>Dolby</w:t>
      </w:r>
      <w:r w:rsidR="001E23D5" w:rsidRPr="00793D2F">
        <w:rPr>
          <w:rFonts w:cs="Times New Roman"/>
        </w:rPr>
        <w:t xml:space="preserve"> </w:t>
      </w:r>
      <w:proofErr w:type="spellStart"/>
      <w:r w:rsidR="0067656A" w:rsidRPr="00793D2F">
        <w:rPr>
          <w:rFonts w:cs="Times New Roman"/>
        </w:rPr>
        <w:t>Atmos</w:t>
      </w:r>
      <w:proofErr w:type="spellEnd"/>
      <w:r w:rsidR="0067656A" w:rsidRPr="00793D2F">
        <w:rPr>
          <w:rFonts w:cs="Times New Roman"/>
        </w:rPr>
        <w:t xml:space="preserve"> </w:t>
      </w:r>
      <w:r w:rsidRPr="00793D2F">
        <w:rPr>
          <w:rFonts w:cs="Times New Roman"/>
        </w:rPr>
        <w:t>IP package</w:t>
      </w:r>
      <w:r w:rsidR="00CC3E99" w:rsidRPr="00793D2F">
        <w:rPr>
          <w:rFonts w:cs="Times New Roman"/>
        </w:rPr>
        <w:t>s</w:t>
      </w:r>
    </w:p>
    <w:p w14:paraId="298E021E" w14:textId="261E81EC" w:rsidR="0064568F" w:rsidRPr="0053072C" w:rsidRDefault="0064568F" w:rsidP="00793D2F">
      <w:pPr>
        <w:pStyle w:val="ListParagraph"/>
        <w:numPr>
          <w:ilvl w:val="1"/>
          <w:numId w:val="21"/>
        </w:numPr>
        <w:rPr>
          <w:rFonts w:cs="Times New Roman"/>
        </w:rPr>
      </w:pPr>
      <w:r w:rsidRPr="0053072C">
        <w:rPr>
          <w:rFonts w:cs="Times New Roman"/>
        </w:rPr>
        <w:t xml:space="preserve">Dolby </w:t>
      </w:r>
      <w:proofErr w:type="spellStart"/>
      <w:r w:rsidRPr="0053072C">
        <w:rPr>
          <w:rFonts w:cs="Times New Roman"/>
        </w:rPr>
        <w:t>Intrinsics</w:t>
      </w:r>
      <w:proofErr w:type="spellEnd"/>
      <w:r w:rsidRPr="0053072C">
        <w:rPr>
          <w:rFonts w:cs="Times New Roman"/>
        </w:rPr>
        <w:t xml:space="preserve"> 1.8.1.1.</w:t>
      </w:r>
    </w:p>
    <w:p w14:paraId="74E80339" w14:textId="0F9AE1B9" w:rsidR="0064568F" w:rsidRPr="0053072C" w:rsidRDefault="0064568F" w:rsidP="00793D2F">
      <w:pPr>
        <w:pStyle w:val="ListParagraph"/>
        <w:numPr>
          <w:ilvl w:val="1"/>
          <w:numId w:val="21"/>
        </w:numPr>
        <w:rPr>
          <w:rFonts w:cs="Times New Roman"/>
        </w:rPr>
      </w:pPr>
      <w:r w:rsidRPr="0053072C">
        <w:rPr>
          <w:rFonts w:cs="Times New Roman"/>
        </w:rPr>
        <w:t>Dolby Digital Plus (DDP) decoder 4.7.2.</w:t>
      </w:r>
    </w:p>
    <w:p w14:paraId="0F785940" w14:textId="2BA85CCF" w:rsidR="00B62F17" w:rsidRDefault="00B62F17" w:rsidP="00793D2F">
      <w:pPr>
        <w:pStyle w:val="ListParagraph"/>
        <w:numPr>
          <w:ilvl w:val="1"/>
          <w:numId w:val="21"/>
        </w:numPr>
        <w:rPr>
          <w:rFonts w:cs="Times New Roman"/>
        </w:rPr>
      </w:pPr>
      <w:r>
        <w:rPr>
          <w:rFonts w:cs="Times New Roman"/>
        </w:rPr>
        <w:t>MAT</w:t>
      </w:r>
      <w:r w:rsidR="0064568F" w:rsidRPr="0053072C">
        <w:rPr>
          <w:rFonts w:cs="Times New Roman"/>
        </w:rPr>
        <w:t xml:space="preserve"> decoder 2.1.</w:t>
      </w:r>
      <w:r w:rsidR="00B57B37">
        <w:rPr>
          <w:rFonts w:cs="Times New Roman"/>
        </w:rPr>
        <w:t>2</w:t>
      </w:r>
      <w:r>
        <w:rPr>
          <w:rFonts w:cs="Times New Roman"/>
        </w:rPr>
        <w:t xml:space="preserve">. </w:t>
      </w:r>
    </w:p>
    <w:p w14:paraId="46293565" w14:textId="3B7C53D1" w:rsidR="0064568F" w:rsidRDefault="0064568F" w:rsidP="00793D2F">
      <w:pPr>
        <w:pStyle w:val="ListParagraph"/>
        <w:numPr>
          <w:ilvl w:val="1"/>
          <w:numId w:val="21"/>
        </w:numPr>
        <w:rPr>
          <w:rFonts w:cs="Times New Roman"/>
        </w:rPr>
      </w:pPr>
      <w:r w:rsidRPr="0053072C">
        <w:rPr>
          <w:rFonts w:cs="Times New Roman"/>
        </w:rPr>
        <w:t>THD decoder 3.3.</w:t>
      </w:r>
      <w:r w:rsidR="00B57B37">
        <w:rPr>
          <w:rFonts w:cs="Times New Roman"/>
        </w:rPr>
        <w:t>3</w:t>
      </w:r>
      <w:r w:rsidRPr="0053072C">
        <w:rPr>
          <w:rFonts w:cs="Times New Roman"/>
        </w:rPr>
        <w:t>.</w:t>
      </w:r>
    </w:p>
    <w:p w14:paraId="185DD193" w14:textId="72A8F10B" w:rsidR="00793D2F" w:rsidRPr="0053072C" w:rsidRDefault="00793D2F" w:rsidP="00793D2F">
      <w:pPr>
        <w:pStyle w:val="ListParagraph"/>
        <w:numPr>
          <w:ilvl w:val="1"/>
          <w:numId w:val="21"/>
        </w:numPr>
        <w:rPr>
          <w:rFonts w:cs="Times New Roman"/>
        </w:rPr>
      </w:pPr>
      <w:r w:rsidRPr="0053072C">
        <w:rPr>
          <w:rFonts w:cs="Times New Roman"/>
        </w:rPr>
        <w:t>Cha</w:t>
      </w:r>
      <w:r>
        <w:rPr>
          <w:rFonts w:cs="Times New Roman"/>
        </w:rPr>
        <w:t>nnel Audio Renderer (CAR) 1.0.0.</w:t>
      </w:r>
    </w:p>
    <w:p w14:paraId="0F85C93C" w14:textId="49284507" w:rsidR="00793D2F" w:rsidRPr="00FC2F2F" w:rsidRDefault="001E23D5" w:rsidP="00FC2F2F">
      <w:pPr>
        <w:pStyle w:val="ListParagraph"/>
        <w:numPr>
          <w:ilvl w:val="1"/>
          <w:numId w:val="21"/>
        </w:numPr>
        <w:rPr>
          <w:rFonts w:cs="Times New Roman"/>
        </w:rPr>
      </w:pPr>
      <w:r w:rsidRPr="0053072C">
        <w:rPr>
          <w:rFonts w:cs="Times New Roman"/>
        </w:rPr>
        <w:t>Object Audio Renderer (OAR)</w:t>
      </w:r>
      <w:r w:rsidR="00FC2F2F">
        <w:rPr>
          <w:rFonts w:cs="Times New Roman"/>
        </w:rPr>
        <w:t xml:space="preserve"> 1.0.0 &amp; </w:t>
      </w:r>
      <w:r w:rsidR="00793D2F" w:rsidRPr="00FC2F2F">
        <w:rPr>
          <w:rFonts w:cs="Times New Roman"/>
        </w:rPr>
        <w:t>Object Audio Renderer Interface (OARI) 1.1.11 from SIDK 1.3.</w:t>
      </w:r>
    </w:p>
    <w:p w14:paraId="708CDC25" w14:textId="1D7C55CA" w:rsidR="00793D2F" w:rsidRDefault="00793D2F" w:rsidP="00793D2F">
      <w:pPr>
        <w:pStyle w:val="ListParagraph"/>
        <w:numPr>
          <w:ilvl w:val="1"/>
          <w:numId w:val="22"/>
        </w:numPr>
        <w:rPr>
          <w:rFonts w:cs="Times New Roman"/>
        </w:rPr>
      </w:pPr>
      <w:r w:rsidRPr="0053072C">
        <w:rPr>
          <w:rFonts w:cs="Times New Roman"/>
        </w:rPr>
        <w:t>B</w:t>
      </w:r>
      <w:r>
        <w:rPr>
          <w:rFonts w:cs="Times New Roman"/>
        </w:rPr>
        <w:t>ass</w:t>
      </w:r>
      <w:r w:rsidR="00422050">
        <w:rPr>
          <w:rFonts w:cs="Times New Roman"/>
        </w:rPr>
        <w:t xml:space="preserve"> Management (BMDA) from SIDK 1.3</w:t>
      </w:r>
      <w:r>
        <w:rPr>
          <w:rFonts w:cs="Times New Roman"/>
        </w:rPr>
        <w:t>.</w:t>
      </w:r>
    </w:p>
    <w:p w14:paraId="31AC04B4" w14:textId="77777777" w:rsidR="00895E33" w:rsidRDefault="00895E33" w:rsidP="00895E33">
      <w:pPr>
        <w:pStyle w:val="Heading1"/>
      </w:pPr>
      <w:bookmarkStart w:id="2" w:name="_Toc476929937"/>
      <w:r>
        <w:t xml:space="preserve">Required </w:t>
      </w:r>
      <w:r w:rsidRPr="00E85D8A">
        <w:t>Hardware</w:t>
      </w:r>
      <w:bookmarkEnd w:id="2"/>
    </w:p>
    <w:p w14:paraId="2F3D383F" w14:textId="430987D1" w:rsidR="00895E33" w:rsidRPr="0074490C" w:rsidRDefault="00895E33" w:rsidP="00895E33">
      <w:r>
        <w:t xml:space="preserve">The hardware listed below is required for </w:t>
      </w:r>
      <w:r w:rsidR="008C7463">
        <w:t xml:space="preserve">complete </w:t>
      </w:r>
      <w:r w:rsidR="00FC2F2F">
        <w:t>BR1</w:t>
      </w:r>
      <w:r>
        <w:t xml:space="preserve"> functionality:</w:t>
      </w:r>
    </w:p>
    <w:p w14:paraId="5AA38DF8" w14:textId="77777777" w:rsidR="00895E33" w:rsidRPr="00E85D8A" w:rsidRDefault="00895E33" w:rsidP="00D2640F">
      <w:pPr>
        <w:pStyle w:val="ListParagraph"/>
        <w:numPr>
          <w:ilvl w:val="0"/>
          <w:numId w:val="14"/>
        </w:numPr>
      </w:pPr>
      <w:r w:rsidRPr="0074490C">
        <w:t>Mistral K2G Rev. D EVM (SPRW274)</w:t>
      </w:r>
      <w:r>
        <w:t>.</w:t>
      </w:r>
    </w:p>
    <w:p w14:paraId="4F8A4F11" w14:textId="77777777" w:rsidR="00895E33" w:rsidRDefault="00895E33" w:rsidP="00D2640F">
      <w:pPr>
        <w:pStyle w:val="ListParagraph"/>
        <w:numPr>
          <w:ilvl w:val="0"/>
          <w:numId w:val="14"/>
        </w:numPr>
      </w:pPr>
      <w:r w:rsidRPr="0074490C">
        <w:t>Mistral K2G EVM Audio Daughter Card Rev. B (SPRW279)</w:t>
      </w:r>
      <w:r>
        <w:t>.</w:t>
      </w:r>
    </w:p>
    <w:p w14:paraId="08080F34" w14:textId="77777777" w:rsidR="00895E33" w:rsidRPr="00E85D8A" w:rsidRDefault="00895E33" w:rsidP="00D2640F">
      <w:pPr>
        <w:pStyle w:val="ListParagraph"/>
        <w:numPr>
          <w:ilvl w:val="0"/>
          <w:numId w:val="14"/>
        </w:numPr>
      </w:pPr>
      <w:r>
        <w:t>Momentum Data Systems (MDS) HDMI repeater kit, including:</w:t>
      </w:r>
    </w:p>
    <w:p w14:paraId="383BF111" w14:textId="77777777" w:rsidR="00895E33" w:rsidRPr="00E85D8A" w:rsidRDefault="00895E33" w:rsidP="00D2640F">
      <w:pPr>
        <w:pStyle w:val="ListParagraph"/>
        <w:numPr>
          <w:ilvl w:val="1"/>
          <w:numId w:val="14"/>
        </w:numPr>
      </w:pPr>
      <w:r>
        <w:t xml:space="preserve">MDS </w:t>
      </w:r>
      <w:r w:rsidRPr="0074490C">
        <w:t>HSR41P HDMI Repeater module Rev. A.</w:t>
      </w:r>
    </w:p>
    <w:p w14:paraId="6E9BF556" w14:textId="77777777" w:rsidR="00895E33" w:rsidRDefault="00895E33" w:rsidP="00D2640F">
      <w:pPr>
        <w:pStyle w:val="ListParagraph"/>
        <w:numPr>
          <w:ilvl w:val="1"/>
          <w:numId w:val="14"/>
        </w:numPr>
      </w:pPr>
      <w:r w:rsidRPr="0074490C">
        <w:t>MDS DA10X Interface board (IFB) Rev. A</w:t>
      </w:r>
      <w:r>
        <w:t>.</w:t>
      </w:r>
    </w:p>
    <w:p w14:paraId="701FCE1D" w14:textId="77777777" w:rsidR="00895E33" w:rsidRDefault="00895E33" w:rsidP="00D2640F">
      <w:pPr>
        <w:pStyle w:val="ListParagraph"/>
        <w:numPr>
          <w:ilvl w:val="1"/>
          <w:numId w:val="14"/>
        </w:numPr>
      </w:pPr>
      <w:r>
        <w:t>5V AC to USB power supply for IFB and HSR41P.</w:t>
      </w:r>
    </w:p>
    <w:p w14:paraId="0F3321B4" w14:textId="77777777" w:rsidR="00895E33" w:rsidRDefault="00895E33" w:rsidP="00D2640F">
      <w:pPr>
        <w:pStyle w:val="ListParagraph"/>
        <w:numPr>
          <w:ilvl w:val="1"/>
          <w:numId w:val="14"/>
        </w:numPr>
      </w:pPr>
      <w:r>
        <w:t>Short 26- and 34-wire ribbon cables for connecting HSR41P and IFB.</w:t>
      </w:r>
    </w:p>
    <w:p w14:paraId="37A0B0E9" w14:textId="77777777" w:rsidR="00895E33" w:rsidRDefault="00895E33" w:rsidP="00D2640F">
      <w:pPr>
        <w:pStyle w:val="ListParagraph"/>
        <w:numPr>
          <w:ilvl w:val="1"/>
          <w:numId w:val="14"/>
        </w:numPr>
      </w:pPr>
      <w:r>
        <w:t>Long 34-wire ribbon cable for connecting IFB and Audio Daughter Card.</w:t>
      </w:r>
    </w:p>
    <w:p w14:paraId="7E6D60FE" w14:textId="77777777" w:rsidR="00193A64" w:rsidRDefault="006A39C9" w:rsidP="00E27C9E">
      <w:pPr>
        <w:pStyle w:val="Heading1"/>
      </w:pPr>
      <w:bookmarkStart w:id="3" w:name="_Toc476929938"/>
      <w:r>
        <w:t>Software</w:t>
      </w:r>
      <w:r w:rsidR="00923FFE">
        <w:t xml:space="preserve"> Installation</w:t>
      </w:r>
      <w:bookmarkEnd w:id="3"/>
    </w:p>
    <w:p w14:paraId="7E6D60FF" w14:textId="77777777" w:rsidR="00193A64" w:rsidRDefault="00E27C9E" w:rsidP="00193A64">
      <w:pPr>
        <w:pStyle w:val="Heading2"/>
      </w:pPr>
      <w:bookmarkStart w:id="4" w:name="_Toc476929939"/>
      <w:r>
        <w:lastRenderedPageBreak/>
        <w:t>Code Composer Studio (CCS)</w:t>
      </w:r>
      <w:bookmarkEnd w:id="4"/>
    </w:p>
    <w:p w14:paraId="7E6D6100" w14:textId="77D800D9" w:rsidR="00E27C9E" w:rsidRDefault="00B955A7" w:rsidP="00E27C9E">
      <w:r>
        <w:t xml:space="preserve">BR1 </w:t>
      </w:r>
      <w:r w:rsidR="00E27C9E">
        <w:t xml:space="preserve">was developed using CCS </w:t>
      </w:r>
      <w:r w:rsidR="00E27C9E" w:rsidRPr="00E27C9E">
        <w:t>6.1.2.00015</w:t>
      </w:r>
      <w:r w:rsidR="00E27C9E">
        <w:t xml:space="preserve"> </w:t>
      </w:r>
      <w:r w:rsidR="004432C7">
        <w:t>on</w:t>
      </w:r>
      <w:r w:rsidR="00E27C9E">
        <w:t xml:space="preserve"> Windows. Download </w:t>
      </w:r>
      <w:r w:rsidR="00490FF6">
        <w:t xml:space="preserve">the </w:t>
      </w:r>
      <w:r w:rsidR="00B30EDE">
        <w:t>O</w:t>
      </w:r>
      <w:r w:rsidR="00490FF6">
        <w:t xml:space="preserve">ff-line </w:t>
      </w:r>
      <w:r w:rsidR="00B30EDE">
        <w:t>I</w:t>
      </w:r>
      <w:r w:rsidR="00490FF6">
        <w:t xml:space="preserve">nstaller for this version of </w:t>
      </w:r>
      <w:r w:rsidR="00E27C9E">
        <w:t xml:space="preserve">CCS </w:t>
      </w:r>
      <w:r w:rsidR="00B30EDE">
        <w:t xml:space="preserve">at </w:t>
      </w:r>
      <w:r w:rsidR="00E27C9E">
        <w:t>the</w:t>
      </w:r>
      <w:r w:rsidR="00F862E7">
        <w:t xml:space="preserve"> following URL</w:t>
      </w:r>
      <w:r w:rsidR="00E27C9E">
        <w:t>:</w:t>
      </w:r>
    </w:p>
    <w:p w14:paraId="7E6D6101" w14:textId="77777777" w:rsidR="00E27C9E" w:rsidRDefault="00B62F17" w:rsidP="00E27C9E">
      <w:hyperlink r:id="rId13" w:anchor="Code_Composer_Studio_Version_6_Downloads" w:history="1">
        <w:r w:rsidR="00E27C9E" w:rsidRPr="000D6248">
          <w:rPr>
            <w:rStyle w:val="Hyperlink"/>
          </w:rPr>
          <w:t>http://processors.wiki.ti.com/index.php/Download_CCS#Code_Composer_Studio_Version_6_Downloads</w:t>
        </w:r>
      </w:hyperlink>
    </w:p>
    <w:p w14:paraId="7E6D6102" w14:textId="77777777" w:rsidR="00E27C9E" w:rsidRDefault="00F862E7" w:rsidP="00E27C9E">
      <w:r>
        <w:t xml:space="preserve">Install CCS to C:\ti. </w:t>
      </w:r>
      <w:r w:rsidR="00E27C9E">
        <w:t>During CCS installation:</w:t>
      </w:r>
    </w:p>
    <w:p w14:paraId="7E6D6103" w14:textId="77777777" w:rsidR="00E27C9E" w:rsidRDefault="00E27C9E" w:rsidP="00D2640F">
      <w:pPr>
        <w:pStyle w:val="ListParagraph"/>
        <w:numPr>
          <w:ilvl w:val="0"/>
          <w:numId w:val="2"/>
        </w:numPr>
      </w:pPr>
      <w:r>
        <w:t>For “Processor Support”, select “Multi Core Processors (all)”</w:t>
      </w:r>
    </w:p>
    <w:p w14:paraId="7E6D6104" w14:textId="77777777" w:rsidR="00E27C9E" w:rsidRDefault="00E27C9E" w:rsidP="00D2640F">
      <w:pPr>
        <w:pStyle w:val="ListParagraph"/>
        <w:numPr>
          <w:ilvl w:val="0"/>
          <w:numId w:val="2"/>
        </w:numPr>
      </w:pPr>
      <w:r>
        <w:t>For “Select Debug Probes”, select “TI XDS Debug Probe Support” and “Spectrum Digital Debug Probes and Boards”</w:t>
      </w:r>
    </w:p>
    <w:p w14:paraId="7E6D6105" w14:textId="41AF04B4" w:rsidR="007D649F" w:rsidRDefault="00F64BFA" w:rsidP="007D649F">
      <w:r>
        <w:t xml:space="preserve">BR1 </w:t>
      </w:r>
      <w:r w:rsidR="009E7622">
        <w:t>was developed using the code generation tools listed below.</w:t>
      </w:r>
      <w:r w:rsidR="001E2388">
        <w:t xml:space="preserve"> These tools are installed as part of CCS</w:t>
      </w:r>
      <w:r w:rsidR="009E7622">
        <w:t>.</w:t>
      </w:r>
    </w:p>
    <w:p w14:paraId="7E6D6106" w14:textId="77777777" w:rsidR="007D649F" w:rsidRDefault="007D649F" w:rsidP="00D2640F">
      <w:pPr>
        <w:pStyle w:val="ListParagraph"/>
        <w:numPr>
          <w:ilvl w:val="0"/>
          <w:numId w:val="8"/>
        </w:numPr>
      </w:pPr>
      <w:r>
        <w:t>GNU ARM Tools 4.8.0.2014q3-20140805</w:t>
      </w:r>
    </w:p>
    <w:p w14:paraId="7E6D6107" w14:textId="77777777" w:rsidR="007D649F" w:rsidRDefault="007D649F" w:rsidP="00D2640F">
      <w:pPr>
        <w:pStyle w:val="ListParagraph"/>
        <w:numPr>
          <w:ilvl w:val="0"/>
          <w:numId w:val="8"/>
        </w:numPr>
      </w:pPr>
      <w:r>
        <w:t>C6000 v8 Compiler Tools: 8.1.0</w:t>
      </w:r>
    </w:p>
    <w:p w14:paraId="7E6D6108" w14:textId="77777777" w:rsidR="00E27C9E" w:rsidRDefault="00E27C9E" w:rsidP="00E27C9E">
      <w:pPr>
        <w:pStyle w:val="Heading2"/>
      </w:pPr>
      <w:bookmarkStart w:id="5" w:name="_Toc476929940"/>
      <w:r>
        <w:t>Processor SDK-RTOS</w:t>
      </w:r>
      <w:bookmarkEnd w:id="5"/>
    </w:p>
    <w:p w14:paraId="7E6D6109" w14:textId="12406451" w:rsidR="00F862E7" w:rsidRDefault="007F550E" w:rsidP="00E27C9E">
      <w:r>
        <w:t xml:space="preserve">BR1 </w:t>
      </w:r>
      <w:r w:rsidR="00E27C9E">
        <w:t xml:space="preserve">was developed using Processor SDK-RTOS </w:t>
      </w:r>
      <w:r w:rsidR="00F862E7">
        <w:t>2.0.2.11</w:t>
      </w:r>
      <w:r w:rsidR="004432C7">
        <w:t xml:space="preserve"> for K2G on Windows</w:t>
      </w:r>
      <w:r w:rsidR="00F862E7">
        <w:t>. Release information for this version of Processor SDK-RTOS is provided</w:t>
      </w:r>
      <w:r w:rsidR="004432C7">
        <w:t xml:space="preserve"> at the URL</w:t>
      </w:r>
      <w:r w:rsidR="00CD4111">
        <w:t xml:space="preserve"> below</w:t>
      </w:r>
      <w:r w:rsidR="00F862E7">
        <w:t>, along with links to the installer</w:t>
      </w:r>
      <w:r w:rsidR="004432C7">
        <w:t>:</w:t>
      </w:r>
    </w:p>
    <w:p w14:paraId="7E6D610A" w14:textId="77777777" w:rsidR="00E27C9E" w:rsidRDefault="00B62F17" w:rsidP="00E27C9E">
      <w:hyperlink r:id="rId14" w:history="1">
        <w:r w:rsidR="00F862E7" w:rsidRPr="000D6248">
          <w:rPr>
            <w:rStyle w:val="Hyperlink"/>
          </w:rPr>
          <w:t>http://software-dl.ti.com/processor-sdk-rtos/esd/K2G/02_00_02_11/index_FDS.html</w:t>
        </w:r>
      </w:hyperlink>
    </w:p>
    <w:p w14:paraId="7E6D610B" w14:textId="77777777" w:rsidR="00F862E7" w:rsidRDefault="00F862E7" w:rsidP="00E27C9E">
      <w:r>
        <w:t>Insta</w:t>
      </w:r>
      <w:r w:rsidR="004432C7">
        <w:t>ll Processor SDK-RTOS to C:\ti.</w:t>
      </w:r>
      <w:r w:rsidR="00EB356D">
        <w:t xml:space="preserve"> </w:t>
      </w:r>
      <w:r w:rsidR="004B4AA9">
        <w:t xml:space="preserve">Among </w:t>
      </w:r>
      <w:r w:rsidR="00C779D2">
        <w:t>others</w:t>
      </w:r>
      <w:r w:rsidR="00EB356D">
        <w:t>, this should install</w:t>
      </w:r>
      <w:r w:rsidR="004B4AA9">
        <w:t xml:space="preserve"> the tools in the following list:</w:t>
      </w:r>
    </w:p>
    <w:p w14:paraId="7E6D610C" w14:textId="77777777" w:rsidR="00EB356D" w:rsidRDefault="00EB356D" w:rsidP="00D2640F">
      <w:pPr>
        <w:pStyle w:val="ListParagraph"/>
        <w:numPr>
          <w:ilvl w:val="0"/>
          <w:numId w:val="5"/>
        </w:numPr>
      </w:pPr>
      <w:r>
        <w:t>SYS/BIOS 6.45.01.29</w:t>
      </w:r>
    </w:p>
    <w:p w14:paraId="7E6D610D" w14:textId="77777777" w:rsidR="00EB356D" w:rsidRDefault="00EB356D" w:rsidP="00D2640F">
      <w:pPr>
        <w:pStyle w:val="ListParagraph"/>
        <w:numPr>
          <w:ilvl w:val="0"/>
          <w:numId w:val="5"/>
        </w:numPr>
      </w:pPr>
      <w:r>
        <w:t>XDAIS 7.24.00.04</w:t>
      </w:r>
    </w:p>
    <w:p w14:paraId="7E6D610E" w14:textId="77777777" w:rsidR="00EB356D" w:rsidRDefault="00EB356D" w:rsidP="00D2640F">
      <w:pPr>
        <w:pStyle w:val="ListParagraph"/>
        <w:numPr>
          <w:ilvl w:val="0"/>
          <w:numId w:val="5"/>
        </w:numPr>
      </w:pPr>
      <w:r>
        <w:t>XDC Tools 3.32.00.06</w:t>
      </w:r>
    </w:p>
    <w:p w14:paraId="7E6D610F" w14:textId="362FEDFF" w:rsidR="00193A64" w:rsidRDefault="001C141A" w:rsidP="004432C7">
      <w:pPr>
        <w:pStyle w:val="Heading2"/>
      </w:pPr>
      <w:bookmarkStart w:id="6" w:name="_Toc476929941"/>
      <w:r>
        <w:t>Open Source Package</w:t>
      </w:r>
      <w:bookmarkEnd w:id="6"/>
    </w:p>
    <w:p w14:paraId="7E6D6110" w14:textId="3EB36D7C" w:rsidR="00CD4111" w:rsidRDefault="003A6328" w:rsidP="00CD4111">
      <w:r>
        <w:t xml:space="preserve">The </w:t>
      </w:r>
      <w:r w:rsidR="00772615">
        <w:t xml:space="preserve">BR1 </w:t>
      </w:r>
      <w:r w:rsidR="002D6F8B">
        <w:t>OS</w:t>
      </w:r>
      <w:r>
        <w:t xml:space="preserve"> </w:t>
      </w:r>
      <w:r w:rsidR="00BF34F0">
        <w:t>package</w:t>
      </w:r>
      <w:r>
        <w:t xml:space="preserve"> </w:t>
      </w:r>
      <w:r w:rsidR="00BF34F0">
        <w:t xml:space="preserve">is </w:t>
      </w:r>
      <w:r w:rsidR="00DD0FC5">
        <w:t>distributed usin</w:t>
      </w:r>
      <w:r w:rsidR="00A65357">
        <w:t>g a self-extracting executable. Follow the steps below to install the software.</w:t>
      </w:r>
      <w:bookmarkStart w:id="7" w:name="_GoBack"/>
      <w:bookmarkEnd w:id="7"/>
    </w:p>
    <w:p w14:paraId="497A4447" w14:textId="1DA6CC95" w:rsidR="00A65357" w:rsidRPr="00A65357" w:rsidRDefault="002D6F8B" w:rsidP="00D264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Double </w:t>
      </w:r>
      <w:r w:rsidR="00A65357">
        <w:t xml:space="preserve">click the </w:t>
      </w:r>
      <w:r w:rsidR="008E5434">
        <w:t>executable</w:t>
      </w:r>
      <w:r w:rsidR="00A65357">
        <w:t xml:space="preserve"> to initiate the installation process. Continue </w:t>
      </w:r>
      <w:r w:rsidR="000856ED">
        <w:t>to the License Agreement.</w:t>
      </w:r>
    </w:p>
    <w:p w14:paraId="7E6D6111" w14:textId="21CF7B7E" w:rsidR="000E6A8C" w:rsidRDefault="00A65357" w:rsidP="00D2640F">
      <w:pPr>
        <w:pStyle w:val="ListParagraph"/>
        <w:numPr>
          <w:ilvl w:val="0"/>
          <w:numId w:val="3"/>
        </w:numPr>
        <w:spacing w:after="0" w:line="240" w:lineRule="auto"/>
      </w:pPr>
      <w:r>
        <w:t>Accept the terms of the click-wrap license agreement</w:t>
      </w:r>
      <w:r w:rsidR="000856ED">
        <w:t>.</w:t>
      </w:r>
    </w:p>
    <w:p w14:paraId="12A52366" w14:textId="12F35391" w:rsidR="00D31110" w:rsidRDefault="00A65357" w:rsidP="00D2640F">
      <w:pPr>
        <w:pStyle w:val="ListParagraph"/>
        <w:numPr>
          <w:ilvl w:val="0"/>
          <w:numId w:val="3"/>
        </w:numPr>
        <w:spacing w:after="0" w:line="240" w:lineRule="auto"/>
      </w:pPr>
      <w:r>
        <w:t>Change the installation destination folder to c:\ti</w:t>
      </w:r>
      <w:r w:rsidR="00E00708">
        <w:t>\</w:t>
      </w:r>
      <w:r w:rsidR="002658DD">
        <w:t>processor_audio_sdk_1_00_00_0</w:t>
      </w:r>
      <w:r w:rsidR="00554195">
        <w:t>3</w:t>
      </w:r>
      <w:r w:rsidR="00E00708">
        <w:t xml:space="preserve"> </w:t>
      </w:r>
      <w:r>
        <w:t>in the Choose Destination Location window. Complete the installation</w:t>
      </w:r>
      <w:r w:rsidR="00E00708">
        <w:t>.</w:t>
      </w:r>
      <w:r w:rsidR="0066257F">
        <w:br/>
      </w:r>
    </w:p>
    <w:p w14:paraId="2BA849E3" w14:textId="2E2A0B7C" w:rsidR="0066257F" w:rsidRDefault="0066257F" w:rsidP="00263054">
      <w:r>
        <w:t xml:space="preserve">Upon completion of the installation, the </w:t>
      </w:r>
      <w:r w:rsidR="002658DD">
        <w:t>processor_audio_sdk_1_00_00_0</w:t>
      </w:r>
      <w:r w:rsidR="002A02EB">
        <w:t>3</w:t>
      </w:r>
      <w:r>
        <w:t xml:space="preserve"> folder contains the</w:t>
      </w:r>
      <w:r w:rsidR="002D6F8B">
        <w:t xml:space="preserve"> sub-folders</w:t>
      </w:r>
      <w:r w:rsidR="00D567F8">
        <w:t xml:space="preserve"> </w:t>
      </w:r>
      <w:r w:rsidR="00531FFD">
        <w:t xml:space="preserve">described </w:t>
      </w:r>
      <w:r w:rsidR="00D567F8">
        <w:t>in the table below.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076"/>
      </w:tblGrid>
      <w:tr w:rsidR="002D6F8B" w14:paraId="11C98619" w14:textId="77777777" w:rsidTr="00C47FB3">
        <w:trPr>
          <w:jc w:val="center"/>
        </w:trPr>
        <w:tc>
          <w:tcPr>
            <w:tcW w:w="1320" w:type="dxa"/>
          </w:tcPr>
          <w:p w14:paraId="5137F9EE" w14:textId="1B3A6180" w:rsidR="002D6F8B" w:rsidRPr="00312DED" w:rsidRDefault="002D6F8B" w:rsidP="002D6F8B">
            <w:pPr>
              <w:spacing w:after="0"/>
              <w:rPr>
                <w:b/>
              </w:rPr>
            </w:pPr>
            <w:r w:rsidRPr="00312DED">
              <w:rPr>
                <w:b/>
              </w:rPr>
              <w:t>Folder</w:t>
            </w:r>
          </w:p>
        </w:tc>
        <w:tc>
          <w:tcPr>
            <w:tcW w:w="5076" w:type="dxa"/>
          </w:tcPr>
          <w:p w14:paraId="6B7C11F3" w14:textId="29BB28CB" w:rsidR="002D6F8B" w:rsidRPr="00312DED" w:rsidRDefault="002D6F8B" w:rsidP="002D6F8B">
            <w:pPr>
              <w:spacing w:after="0"/>
              <w:rPr>
                <w:b/>
              </w:rPr>
            </w:pPr>
            <w:r w:rsidRPr="00312DED">
              <w:rPr>
                <w:b/>
              </w:rPr>
              <w:t>Contents</w:t>
            </w:r>
          </w:p>
        </w:tc>
      </w:tr>
      <w:tr w:rsidR="002D6F8B" w14:paraId="3CF40400" w14:textId="77777777" w:rsidTr="00C47FB3">
        <w:trPr>
          <w:jc w:val="center"/>
        </w:trPr>
        <w:tc>
          <w:tcPr>
            <w:tcW w:w="1320" w:type="dxa"/>
          </w:tcPr>
          <w:p w14:paraId="7B2A396E" w14:textId="40A56BD4" w:rsidR="002D6F8B" w:rsidRDefault="002D6F8B" w:rsidP="002D6F8B">
            <w:pPr>
              <w:spacing w:after="0"/>
            </w:pPr>
            <w:r>
              <w:t>docs\</w:t>
            </w:r>
          </w:p>
        </w:tc>
        <w:tc>
          <w:tcPr>
            <w:tcW w:w="5076" w:type="dxa"/>
          </w:tcPr>
          <w:p w14:paraId="1DEA34B0" w14:textId="3C98872D" w:rsidR="002D6F8B" w:rsidRDefault="002D6F8B" w:rsidP="002D6F8B">
            <w:pPr>
              <w:spacing w:after="0"/>
            </w:pPr>
            <w:r>
              <w:t>User documentation</w:t>
            </w:r>
          </w:p>
        </w:tc>
      </w:tr>
      <w:tr w:rsidR="002D6F8B" w14:paraId="2EAE82D0" w14:textId="77777777" w:rsidTr="00C47FB3">
        <w:trPr>
          <w:jc w:val="center"/>
        </w:trPr>
        <w:tc>
          <w:tcPr>
            <w:tcW w:w="1320" w:type="dxa"/>
          </w:tcPr>
          <w:p w14:paraId="784A5973" w14:textId="5120D0C0" w:rsidR="002D6F8B" w:rsidRDefault="002D6F8B" w:rsidP="002D6F8B">
            <w:pPr>
              <w:spacing w:after="0"/>
            </w:pPr>
            <w:proofErr w:type="spellStart"/>
            <w:r>
              <w:t>pasdk</w:t>
            </w:r>
            <w:proofErr w:type="spellEnd"/>
            <w:r>
              <w:t>\</w:t>
            </w:r>
          </w:p>
        </w:tc>
        <w:tc>
          <w:tcPr>
            <w:tcW w:w="5076" w:type="dxa"/>
          </w:tcPr>
          <w:p w14:paraId="707EDB67" w14:textId="6B13811F" w:rsidR="002D6F8B" w:rsidRDefault="00312DED" w:rsidP="002D6F8B">
            <w:pPr>
              <w:spacing w:after="0"/>
            </w:pPr>
            <w:r>
              <w:t>PASDK OS Dev (</w:t>
            </w:r>
            <w:proofErr w:type="spellStart"/>
            <w:r>
              <w:t>paf</w:t>
            </w:r>
            <w:proofErr w:type="spellEnd"/>
            <w:r>
              <w:t>\)</w:t>
            </w:r>
          </w:p>
          <w:p w14:paraId="12ADE793" w14:textId="5F31D3AB" w:rsidR="00312DED" w:rsidRDefault="00312DED" w:rsidP="00312DED">
            <w:pPr>
              <w:spacing w:after="0"/>
            </w:pPr>
            <w:r>
              <w:t xml:space="preserve">ARM application (common\, shared\, </w:t>
            </w:r>
            <w:proofErr w:type="spellStart"/>
            <w:r>
              <w:t>test_arm</w:t>
            </w:r>
            <w:proofErr w:type="spellEnd"/>
            <w:r>
              <w:t>\</w:t>
            </w:r>
          </w:p>
          <w:p w14:paraId="57568EBB" w14:textId="56E86E5B" w:rsidR="00312DED" w:rsidRDefault="00312DED" w:rsidP="00312DED">
            <w:pPr>
              <w:spacing w:after="0"/>
            </w:pPr>
            <w:r>
              <w:lastRenderedPageBreak/>
              <w:t xml:space="preserve">DSP application (common\, shared\, </w:t>
            </w:r>
            <w:proofErr w:type="spellStart"/>
            <w:r>
              <w:t>test_dsp</w:t>
            </w:r>
            <w:proofErr w:type="spellEnd"/>
            <w:r>
              <w:t>\)</w:t>
            </w:r>
          </w:p>
        </w:tc>
      </w:tr>
      <w:tr w:rsidR="002D6F8B" w14:paraId="23A8BBD3" w14:textId="77777777" w:rsidTr="00C47FB3">
        <w:trPr>
          <w:jc w:val="center"/>
        </w:trPr>
        <w:tc>
          <w:tcPr>
            <w:tcW w:w="1320" w:type="dxa"/>
          </w:tcPr>
          <w:p w14:paraId="77DD2819" w14:textId="3499B2B1" w:rsidR="002D6F8B" w:rsidRDefault="00312DED" w:rsidP="002D6F8B">
            <w:pPr>
              <w:spacing w:after="0"/>
            </w:pPr>
            <w:proofErr w:type="spellStart"/>
            <w:r>
              <w:lastRenderedPageBreak/>
              <w:t>psdk_cust</w:t>
            </w:r>
            <w:proofErr w:type="spellEnd"/>
            <w:r>
              <w:t>\</w:t>
            </w:r>
          </w:p>
        </w:tc>
        <w:tc>
          <w:tcPr>
            <w:tcW w:w="5076" w:type="dxa"/>
          </w:tcPr>
          <w:p w14:paraId="4304AC67" w14:textId="43C72141" w:rsidR="002D6F8B" w:rsidRDefault="00312DED" w:rsidP="002D6F8B">
            <w:pPr>
              <w:spacing w:after="0"/>
            </w:pPr>
            <w:r>
              <w:t>IPC engineering release 3.43 (</w:t>
            </w:r>
            <w:r w:rsidRPr="00263054">
              <w:t>ipc_3_43_00_00_eng</w:t>
            </w:r>
            <w:r>
              <w:t>\)</w:t>
            </w:r>
          </w:p>
          <w:p w14:paraId="7A582C4F" w14:textId="5B5423D2" w:rsidR="00312DED" w:rsidRDefault="00312DED" w:rsidP="00312DED">
            <w:pPr>
              <w:spacing w:after="0"/>
            </w:pPr>
            <w:r>
              <w:t xml:space="preserve">Enhanced </w:t>
            </w:r>
            <w:r w:rsidRPr="00263054">
              <w:t>PDK K2G 1.0.1</w:t>
            </w:r>
            <w:r>
              <w:t xml:space="preserve"> (</w:t>
            </w:r>
            <w:r w:rsidR="00112F8B">
              <w:t>pdk_k2g_1_0_1_2</w:t>
            </w:r>
            <w:r w:rsidRPr="00263054">
              <w:t>_eng</w:t>
            </w:r>
            <w:r>
              <w:t>\)</w:t>
            </w:r>
          </w:p>
        </w:tc>
      </w:tr>
      <w:tr w:rsidR="00312DED" w14:paraId="2A799953" w14:textId="77777777" w:rsidTr="00C47FB3">
        <w:trPr>
          <w:jc w:val="center"/>
        </w:trPr>
        <w:tc>
          <w:tcPr>
            <w:tcW w:w="1320" w:type="dxa"/>
          </w:tcPr>
          <w:p w14:paraId="0072F0CC" w14:textId="4EFE874C" w:rsidR="00312DED" w:rsidRDefault="00312DED" w:rsidP="002D6F8B">
            <w:pPr>
              <w:spacing w:after="0"/>
            </w:pPr>
            <w:r>
              <w:t>scripts\</w:t>
            </w:r>
          </w:p>
        </w:tc>
        <w:tc>
          <w:tcPr>
            <w:tcW w:w="5076" w:type="dxa"/>
          </w:tcPr>
          <w:p w14:paraId="548C6E8A" w14:textId="0571C960" w:rsidR="00312DED" w:rsidRDefault="00312DED" w:rsidP="002D6F8B">
            <w:pPr>
              <w:spacing w:after="0"/>
            </w:pPr>
            <w:r>
              <w:t>Build scripts</w:t>
            </w:r>
          </w:p>
        </w:tc>
      </w:tr>
      <w:tr w:rsidR="00312DED" w14:paraId="3F64A213" w14:textId="77777777" w:rsidTr="00C47FB3">
        <w:trPr>
          <w:jc w:val="center"/>
        </w:trPr>
        <w:tc>
          <w:tcPr>
            <w:tcW w:w="1320" w:type="dxa"/>
          </w:tcPr>
          <w:p w14:paraId="04A86E69" w14:textId="345D96DF" w:rsidR="00312DED" w:rsidRDefault="00312DED" w:rsidP="002D6F8B">
            <w:pPr>
              <w:spacing w:after="0"/>
            </w:pPr>
            <w:r>
              <w:t>tools\</w:t>
            </w:r>
          </w:p>
        </w:tc>
        <w:tc>
          <w:tcPr>
            <w:tcW w:w="5076" w:type="dxa"/>
          </w:tcPr>
          <w:p w14:paraId="4CA05EE0" w14:textId="423D9B80" w:rsidR="00312DED" w:rsidRDefault="00312DED" w:rsidP="002D6F8B">
            <w:pPr>
              <w:spacing w:after="0"/>
            </w:pPr>
            <w:r>
              <w:t>Alpha communication tools</w:t>
            </w:r>
          </w:p>
        </w:tc>
      </w:tr>
    </w:tbl>
    <w:p w14:paraId="13D8C428" w14:textId="77777777" w:rsidR="002D6F8B" w:rsidRDefault="002D6F8B" w:rsidP="002D6F8B">
      <w:pPr>
        <w:spacing w:after="0" w:line="240" w:lineRule="auto"/>
      </w:pPr>
    </w:p>
    <w:p w14:paraId="717225B6" w14:textId="4F6FB878" w:rsidR="00D42F0E" w:rsidRDefault="001C141A" w:rsidP="00BC44A1">
      <w:pPr>
        <w:pStyle w:val="Heading2"/>
      </w:pPr>
      <w:bookmarkStart w:id="8" w:name="_Toc476929942"/>
      <w:bookmarkStart w:id="9" w:name="_Ref459713956"/>
      <w:bookmarkStart w:id="10" w:name="_Ref468882289"/>
      <w:r>
        <w:t xml:space="preserve">Firmware Deliverable </w:t>
      </w:r>
      <w:r w:rsidR="00D42F0E" w:rsidRPr="001A09E9">
        <w:t>Package</w:t>
      </w:r>
      <w:bookmarkEnd w:id="8"/>
    </w:p>
    <w:p w14:paraId="45DBD8D1" w14:textId="1A145D04" w:rsidR="00A94D25" w:rsidRDefault="00A94D25" w:rsidP="00A94D25">
      <w:r>
        <w:t xml:space="preserve">The </w:t>
      </w:r>
      <w:r w:rsidR="00EB7D3F">
        <w:t xml:space="preserve">BR1 </w:t>
      </w:r>
      <w:r>
        <w:t>FD package is distributed as a .zip archive. To install the software, unzip the package .zip file to c:\ti\</w:t>
      </w:r>
      <w:r w:rsidR="002658DD">
        <w:t>processor_audio_sdk_1_00_00_0</w:t>
      </w:r>
      <w:r w:rsidR="00AF38C1">
        <w:t>3</w:t>
      </w:r>
      <w:r>
        <w:t xml:space="preserve">\pasdk\paf. </w:t>
      </w:r>
      <w:r w:rsidR="004372DB">
        <w:t xml:space="preserve">The FD package root </w:t>
      </w:r>
      <w:r w:rsidR="00381973">
        <w:t xml:space="preserve">folder </w:t>
      </w:r>
      <w:r w:rsidR="004372DB">
        <w:t xml:space="preserve">is </w:t>
      </w:r>
      <w:r w:rsidR="00381973">
        <w:t>“</w:t>
      </w:r>
      <w:r w:rsidR="004372DB">
        <w:t>pa</w:t>
      </w:r>
      <w:r w:rsidR="00381973">
        <w:t>”</w:t>
      </w:r>
      <w:r w:rsidR="004372DB">
        <w:t xml:space="preserve">, so unzipping </w:t>
      </w:r>
      <w:r w:rsidR="001C01FE">
        <w:t xml:space="preserve">the file should </w:t>
      </w:r>
      <w:r w:rsidR="004372DB">
        <w:t xml:space="preserve">overwrite the </w:t>
      </w:r>
      <w:r w:rsidR="001C01FE">
        <w:t xml:space="preserve">pa folder in </w:t>
      </w:r>
      <w:proofErr w:type="spellStart"/>
      <w:r w:rsidR="001C01FE">
        <w:t>paf</w:t>
      </w:r>
      <w:proofErr w:type="spellEnd"/>
      <w:r w:rsidR="001C01FE">
        <w:t xml:space="preserve"> and overwrite </w:t>
      </w:r>
      <w:r w:rsidR="005C4BBA">
        <w:t xml:space="preserve">or create </w:t>
      </w:r>
      <w:r w:rsidR="001C01FE">
        <w:t>the sub-folders described in the table below.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5349"/>
      </w:tblGrid>
      <w:tr w:rsidR="00A94D25" w14:paraId="0CC35BE6" w14:textId="77777777" w:rsidTr="00CB5E40">
        <w:trPr>
          <w:jc w:val="center"/>
        </w:trPr>
        <w:tc>
          <w:tcPr>
            <w:tcW w:w="1787" w:type="dxa"/>
          </w:tcPr>
          <w:p w14:paraId="13D6BED8" w14:textId="77777777" w:rsidR="00A94D25" w:rsidRPr="00312DED" w:rsidRDefault="00A94D25" w:rsidP="00D8589B">
            <w:pPr>
              <w:spacing w:after="0"/>
              <w:rPr>
                <w:b/>
              </w:rPr>
            </w:pPr>
            <w:r w:rsidRPr="00312DED">
              <w:rPr>
                <w:b/>
              </w:rPr>
              <w:t>Folder</w:t>
            </w:r>
          </w:p>
        </w:tc>
        <w:tc>
          <w:tcPr>
            <w:tcW w:w="5349" w:type="dxa"/>
          </w:tcPr>
          <w:p w14:paraId="306423EF" w14:textId="77777777" w:rsidR="00A94D25" w:rsidRPr="00312DED" w:rsidRDefault="00A94D25" w:rsidP="00D8589B">
            <w:pPr>
              <w:spacing w:after="0"/>
              <w:rPr>
                <w:b/>
              </w:rPr>
            </w:pPr>
            <w:r w:rsidRPr="00312DED">
              <w:rPr>
                <w:b/>
              </w:rPr>
              <w:t>Contents</w:t>
            </w:r>
          </w:p>
        </w:tc>
      </w:tr>
      <w:tr w:rsidR="00A94D25" w14:paraId="3374D44F" w14:textId="77777777" w:rsidTr="00CB5E40">
        <w:trPr>
          <w:jc w:val="center"/>
        </w:trPr>
        <w:tc>
          <w:tcPr>
            <w:tcW w:w="1787" w:type="dxa"/>
          </w:tcPr>
          <w:p w14:paraId="3DA93263" w14:textId="71A6A234" w:rsidR="00A94D25" w:rsidRDefault="001B6E80" w:rsidP="00D8589B">
            <w:pPr>
              <w:spacing w:after="0"/>
            </w:pPr>
            <w:r>
              <w:t>pa\asp\</w:t>
            </w:r>
            <w:proofErr w:type="spellStart"/>
            <w:r>
              <w:t>rel</w:t>
            </w:r>
            <w:proofErr w:type="spellEnd"/>
            <w:r>
              <w:t>\</w:t>
            </w:r>
          </w:p>
        </w:tc>
        <w:tc>
          <w:tcPr>
            <w:tcW w:w="5349" w:type="dxa"/>
          </w:tcPr>
          <w:p w14:paraId="1EFEE3C6" w14:textId="2305547A" w:rsidR="00A94D25" w:rsidRDefault="001B6E80" w:rsidP="00CB5E40">
            <w:pPr>
              <w:spacing w:after="0"/>
            </w:pPr>
            <w:r>
              <w:t xml:space="preserve">ASP IP (bm2, </w:t>
            </w:r>
            <w:proofErr w:type="spellStart"/>
            <w:r>
              <w:t>dem</w:t>
            </w:r>
            <w:proofErr w:type="spellEnd"/>
            <w:r>
              <w:t>, geq3) header files</w:t>
            </w:r>
          </w:p>
        </w:tc>
      </w:tr>
      <w:tr w:rsidR="001C01FE" w14:paraId="27B46EAE" w14:textId="77777777" w:rsidTr="00CB5E40">
        <w:trPr>
          <w:jc w:val="center"/>
        </w:trPr>
        <w:tc>
          <w:tcPr>
            <w:tcW w:w="1787" w:type="dxa"/>
          </w:tcPr>
          <w:p w14:paraId="1F84EFE4" w14:textId="77777777" w:rsidR="001C01FE" w:rsidRDefault="001C01FE" w:rsidP="00D8589B">
            <w:pPr>
              <w:spacing w:after="0"/>
            </w:pPr>
            <w:r>
              <w:t>pa\build</w:t>
            </w:r>
          </w:p>
        </w:tc>
        <w:tc>
          <w:tcPr>
            <w:tcW w:w="5349" w:type="dxa"/>
          </w:tcPr>
          <w:p w14:paraId="49F3C409" w14:textId="086D2BA0" w:rsidR="001C01FE" w:rsidRDefault="00CB5E40" w:rsidP="00D8589B">
            <w:pPr>
              <w:spacing w:after="0"/>
            </w:pPr>
            <w:r>
              <w:t>ARM and DSP IP libraries</w:t>
            </w:r>
          </w:p>
        </w:tc>
      </w:tr>
      <w:tr w:rsidR="00A94D25" w14:paraId="5A55E5F4" w14:textId="77777777" w:rsidTr="00CB5E40">
        <w:trPr>
          <w:jc w:val="center"/>
        </w:trPr>
        <w:tc>
          <w:tcPr>
            <w:tcW w:w="1787" w:type="dxa"/>
          </w:tcPr>
          <w:p w14:paraId="2401A914" w14:textId="370A527C" w:rsidR="00A94D25" w:rsidRDefault="001B6E80" w:rsidP="00D8589B">
            <w:pPr>
              <w:spacing w:after="0"/>
            </w:pPr>
            <w:r>
              <w:t>pa\</w:t>
            </w:r>
            <w:proofErr w:type="spellStart"/>
            <w:r>
              <w:t>dec</w:t>
            </w:r>
            <w:proofErr w:type="spellEnd"/>
            <w:r>
              <w:t>\</w:t>
            </w:r>
            <w:proofErr w:type="spellStart"/>
            <w:r w:rsidR="00CB5E40">
              <w:t>rel</w:t>
            </w:r>
            <w:proofErr w:type="spellEnd"/>
            <w:r w:rsidR="00CB5E40">
              <w:t>\</w:t>
            </w:r>
            <w:r>
              <w:t>sng1</w:t>
            </w:r>
          </w:p>
        </w:tc>
        <w:tc>
          <w:tcPr>
            <w:tcW w:w="5349" w:type="dxa"/>
          </w:tcPr>
          <w:p w14:paraId="6EC01797" w14:textId="2A54561A" w:rsidR="00A94D25" w:rsidRDefault="001B6E80" w:rsidP="00CB5E40">
            <w:pPr>
              <w:spacing w:after="0"/>
            </w:pPr>
            <w:r>
              <w:t>Decoder IP (sng1) header files</w:t>
            </w:r>
          </w:p>
        </w:tc>
      </w:tr>
      <w:tr w:rsidR="001C01FE" w14:paraId="27CA5324" w14:textId="77777777" w:rsidTr="00CB5E40">
        <w:trPr>
          <w:jc w:val="center"/>
        </w:trPr>
        <w:tc>
          <w:tcPr>
            <w:tcW w:w="1787" w:type="dxa"/>
          </w:tcPr>
          <w:p w14:paraId="6F4CF150" w14:textId="17E45270" w:rsidR="001C01FE" w:rsidRDefault="001C01FE" w:rsidP="00D8589B">
            <w:pPr>
              <w:spacing w:after="0"/>
            </w:pPr>
            <w:r>
              <w:t>pa\docs</w:t>
            </w:r>
          </w:p>
        </w:tc>
        <w:tc>
          <w:tcPr>
            <w:tcW w:w="5349" w:type="dxa"/>
          </w:tcPr>
          <w:p w14:paraId="75D281CC" w14:textId="3475234D" w:rsidR="001C01FE" w:rsidRDefault="00CB5E40" w:rsidP="00CB5E40">
            <w:pPr>
              <w:spacing w:after="0"/>
            </w:pPr>
            <w:r>
              <w:t>User documentation</w:t>
            </w:r>
          </w:p>
        </w:tc>
      </w:tr>
    </w:tbl>
    <w:p w14:paraId="7F775FB0" w14:textId="77777777" w:rsidR="00A94D25" w:rsidRPr="00A65357" w:rsidRDefault="00A94D25" w:rsidP="00A94D25"/>
    <w:p w14:paraId="61B064E2" w14:textId="77777777" w:rsidR="000654B9" w:rsidRDefault="000654B9" w:rsidP="000654B9">
      <w:pPr>
        <w:pStyle w:val="Heading2"/>
      </w:pPr>
      <w:bookmarkStart w:id="11" w:name="_Toc476929943"/>
      <w:bookmarkStart w:id="12" w:name="_Ref468889109"/>
      <w:r>
        <w:t>Dolby IP Packages</w:t>
      </w:r>
      <w:bookmarkEnd w:id="11"/>
    </w:p>
    <w:p w14:paraId="471B2D22" w14:textId="43E50EF4" w:rsidR="000654B9" w:rsidRDefault="000654B9" w:rsidP="000654B9">
      <w:r>
        <w:t xml:space="preserve">The </w:t>
      </w:r>
      <w:r w:rsidR="00D02BA2">
        <w:t xml:space="preserve">BR1 </w:t>
      </w:r>
      <w:r>
        <w:t>Dolby IP packages are distributed using a select-extracting executable. Follow the steps below to install the software.</w:t>
      </w:r>
    </w:p>
    <w:p w14:paraId="789F54EE" w14:textId="77777777" w:rsidR="000654B9" w:rsidRPr="00A65357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Double click the executable to initiate the installation process. Continue to the License Agreement.</w:t>
      </w:r>
    </w:p>
    <w:p w14:paraId="138A17AA" w14:textId="77777777" w:rsidR="000654B9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Accept the terms of the click-wrap license agreement.</w:t>
      </w:r>
    </w:p>
    <w:p w14:paraId="33BA8922" w14:textId="01A3FCC7" w:rsidR="000654B9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Accept the default installation folder, or change the folder to the desired location of the Dolby IP packages (e.g. c:\ti\</w:t>
      </w:r>
      <w:r w:rsidR="002658DD">
        <w:t>processor_audio_sdk_1_00_00_0</w:t>
      </w:r>
      <w:r w:rsidR="005D0C72">
        <w:t>3</w:t>
      </w:r>
      <w:r>
        <w:t>\release\dhip_package). Complete the installation.</w:t>
      </w:r>
    </w:p>
    <w:p w14:paraId="162BB5EB" w14:textId="4ED0E3FF" w:rsidR="000654B9" w:rsidRDefault="000654B9" w:rsidP="00D2640F">
      <w:pPr>
        <w:pStyle w:val="ListParagraph"/>
        <w:numPr>
          <w:ilvl w:val="0"/>
          <w:numId w:val="16"/>
        </w:numPr>
        <w:spacing w:after="0" w:line="240" w:lineRule="auto"/>
      </w:pPr>
      <w:r>
        <w:t>Upon completion of the installation, unzip all Dolby IP .zip packages (</w:t>
      </w:r>
      <w:proofErr w:type="spellStart"/>
      <w:r>
        <w:t>bmda</w:t>
      </w:r>
      <w:proofErr w:type="spellEnd"/>
      <w:r>
        <w:t xml:space="preserve">, </w:t>
      </w:r>
      <w:r w:rsidR="005D0C72">
        <w:t xml:space="preserve">car, oar, </w:t>
      </w:r>
      <w:proofErr w:type="spellStart"/>
      <w:r w:rsidR="005D0C72">
        <w:t>ddp</w:t>
      </w:r>
      <w:proofErr w:type="spellEnd"/>
      <w:r w:rsidR="005D0C72">
        <w:t xml:space="preserve">, </w:t>
      </w:r>
      <w:proofErr w:type="spellStart"/>
      <w:r w:rsidR="005D0C72">
        <w:t>intrinsics</w:t>
      </w:r>
      <w:proofErr w:type="spellEnd"/>
      <w:r w:rsidR="005D0C72">
        <w:t xml:space="preserve">, </w:t>
      </w:r>
      <w:proofErr w:type="spellStart"/>
      <w:r w:rsidR="005D0C72">
        <w:t>matth</w:t>
      </w:r>
      <w:r>
        <w:t>d</w:t>
      </w:r>
      <w:proofErr w:type="spellEnd"/>
      <w:r>
        <w:t>, and oar) to c:\ti\</w:t>
      </w:r>
      <w:r w:rsidR="002658DD">
        <w:t>processor_audio_sdk_1_00_00_0</w:t>
      </w:r>
      <w:r w:rsidR="00552A05">
        <w:t>3</w:t>
      </w:r>
      <w:r>
        <w:t>\dolby_ip\dh-ip. After unzipping the Dolby IP .zip packages, the dh-</w:t>
      </w:r>
      <w:proofErr w:type="spellStart"/>
      <w:r>
        <w:t>ip</w:t>
      </w:r>
      <w:proofErr w:type="spellEnd"/>
      <w:r>
        <w:t xml:space="preserve"> folder should contain the sub-folders described in the table below.</w:t>
      </w:r>
    </w:p>
    <w:p w14:paraId="25EEC6AC" w14:textId="77777777" w:rsidR="000654B9" w:rsidRDefault="000654B9" w:rsidP="000654B9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349"/>
      </w:tblGrid>
      <w:tr w:rsidR="000654B9" w14:paraId="76AB476D" w14:textId="77777777" w:rsidTr="00B57B37">
        <w:trPr>
          <w:jc w:val="center"/>
        </w:trPr>
        <w:tc>
          <w:tcPr>
            <w:tcW w:w="1320" w:type="dxa"/>
          </w:tcPr>
          <w:p w14:paraId="54488734" w14:textId="77777777" w:rsidR="000654B9" w:rsidRPr="00312DED" w:rsidRDefault="000654B9" w:rsidP="00B57B37">
            <w:pPr>
              <w:spacing w:after="0"/>
              <w:rPr>
                <w:b/>
              </w:rPr>
            </w:pPr>
            <w:r w:rsidRPr="00312DED">
              <w:rPr>
                <w:b/>
              </w:rPr>
              <w:t>Folder</w:t>
            </w:r>
          </w:p>
        </w:tc>
        <w:tc>
          <w:tcPr>
            <w:tcW w:w="5349" w:type="dxa"/>
          </w:tcPr>
          <w:p w14:paraId="7D77C41B" w14:textId="77777777" w:rsidR="000654B9" w:rsidRPr="00312DED" w:rsidRDefault="000654B9" w:rsidP="00B57B37">
            <w:pPr>
              <w:spacing w:after="0"/>
              <w:rPr>
                <w:b/>
              </w:rPr>
            </w:pPr>
            <w:r w:rsidRPr="00312DED">
              <w:rPr>
                <w:b/>
              </w:rPr>
              <w:t>Contents</w:t>
            </w:r>
          </w:p>
        </w:tc>
      </w:tr>
      <w:tr w:rsidR="000654B9" w14:paraId="7B138B62" w14:textId="77777777" w:rsidTr="00B57B37">
        <w:trPr>
          <w:jc w:val="center"/>
        </w:trPr>
        <w:tc>
          <w:tcPr>
            <w:tcW w:w="1320" w:type="dxa"/>
          </w:tcPr>
          <w:p w14:paraId="23E0181C" w14:textId="77777777" w:rsidR="000654B9" w:rsidRDefault="000654B9" w:rsidP="00B57B37">
            <w:pPr>
              <w:spacing w:after="0"/>
            </w:pPr>
            <w:r>
              <w:t>asp\</w:t>
            </w:r>
          </w:p>
        </w:tc>
        <w:tc>
          <w:tcPr>
            <w:tcW w:w="5349" w:type="dxa"/>
          </w:tcPr>
          <w:p w14:paraId="6709B938" w14:textId="77777777" w:rsidR="000654B9" w:rsidRDefault="000654B9" w:rsidP="00B57B37">
            <w:pPr>
              <w:spacing w:after="0"/>
            </w:pPr>
            <w:r>
              <w:t>ASP IP (</w:t>
            </w:r>
            <w:proofErr w:type="spellStart"/>
            <w:r>
              <w:t>bmda</w:t>
            </w:r>
            <w:proofErr w:type="spellEnd"/>
            <w:r>
              <w:t>, car, oar) header files</w:t>
            </w:r>
          </w:p>
        </w:tc>
      </w:tr>
      <w:tr w:rsidR="000654B9" w14:paraId="3C9444E2" w14:textId="77777777" w:rsidTr="00B57B37">
        <w:trPr>
          <w:jc w:val="center"/>
        </w:trPr>
        <w:tc>
          <w:tcPr>
            <w:tcW w:w="1320" w:type="dxa"/>
          </w:tcPr>
          <w:p w14:paraId="37D719FA" w14:textId="77777777" w:rsidR="000654B9" w:rsidRDefault="000654B9" w:rsidP="00B57B37">
            <w:pPr>
              <w:spacing w:after="0"/>
            </w:pPr>
            <w:r>
              <w:t>build\</w:t>
            </w:r>
          </w:p>
        </w:tc>
        <w:tc>
          <w:tcPr>
            <w:tcW w:w="5349" w:type="dxa"/>
          </w:tcPr>
          <w:p w14:paraId="520C4A89" w14:textId="77777777" w:rsidR="000654B9" w:rsidRDefault="000654B9" w:rsidP="00B57B37">
            <w:pPr>
              <w:spacing w:after="0"/>
            </w:pPr>
            <w:r>
              <w:t>ARM and DSP Dolby IP libraries</w:t>
            </w:r>
          </w:p>
        </w:tc>
      </w:tr>
      <w:tr w:rsidR="000654B9" w14:paraId="1B89C119" w14:textId="77777777" w:rsidTr="00B57B37">
        <w:trPr>
          <w:jc w:val="center"/>
        </w:trPr>
        <w:tc>
          <w:tcPr>
            <w:tcW w:w="1320" w:type="dxa"/>
          </w:tcPr>
          <w:p w14:paraId="1F236726" w14:textId="77777777" w:rsidR="000654B9" w:rsidRDefault="000654B9" w:rsidP="00B57B37">
            <w:pPr>
              <w:spacing w:after="0"/>
            </w:pPr>
            <w:proofErr w:type="spellStart"/>
            <w:r>
              <w:t>dec</w:t>
            </w:r>
            <w:proofErr w:type="spellEnd"/>
            <w:r>
              <w:t>\</w:t>
            </w:r>
          </w:p>
        </w:tc>
        <w:tc>
          <w:tcPr>
            <w:tcW w:w="5349" w:type="dxa"/>
          </w:tcPr>
          <w:p w14:paraId="2C38D680" w14:textId="77777777" w:rsidR="000654B9" w:rsidRDefault="000654B9" w:rsidP="00B57B37">
            <w:pPr>
              <w:spacing w:after="0"/>
            </w:pPr>
            <w:r>
              <w:t>Decoder IP (</w:t>
            </w:r>
            <w:proofErr w:type="spellStart"/>
            <w:r>
              <w:t>ddp</w:t>
            </w:r>
            <w:proofErr w:type="spellEnd"/>
            <w:r>
              <w:t>, mat-</w:t>
            </w:r>
            <w:proofErr w:type="spellStart"/>
            <w:r>
              <w:t>thd</w:t>
            </w:r>
            <w:proofErr w:type="spellEnd"/>
            <w:r>
              <w:t>) header files</w:t>
            </w:r>
          </w:p>
        </w:tc>
      </w:tr>
      <w:tr w:rsidR="000654B9" w14:paraId="29A9251B" w14:textId="77777777" w:rsidTr="00B57B37">
        <w:trPr>
          <w:jc w:val="center"/>
        </w:trPr>
        <w:tc>
          <w:tcPr>
            <w:tcW w:w="1320" w:type="dxa"/>
          </w:tcPr>
          <w:p w14:paraId="0EC19255" w14:textId="77777777" w:rsidR="000654B9" w:rsidRDefault="000654B9" w:rsidP="00B57B37">
            <w:pPr>
              <w:spacing w:after="0"/>
            </w:pPr>
            <w:r>
              <w:t>DOC\</w:t>
            </w:r>
          </w:p>
        </w:tc>
        <w:tc>
          <w:tcPr>
            <w:tcW w:w="5349" w:type="dxa"/>
          </w:tcPr>
          <w:p w14:paraId="33178DD6" w14:textId="77777777" w:rsidR="000654B9" w:rsidRDefault="000654B9" w:rsidP="00B57B37">
            <w:pPr>
              <w:spacing w:after="0"/>
            </w:pPr>
            <w:r>
              <w:t>User documentation</w:t>
            </w:r>
          </w:p>
        </w:tc>
      </w:tr>
    </w:tbl>
    <w:p w14:paraId="590158E5" w14:textId="77777777" w:rsidR="000654B9" w:rsidRPr="003A6328" w:rsidRDefault="000654B9" w:rsidP="000654B9">
      <w:pPr>
        <w:spacing w:after="0" w:line="240" w:lineRule="auto"/>
      </w:pPr>
    </w:p>
    <w:p w14:paraId="7E6D6118" w14:textId="77777777" w:rsidR="00BC44A1" w:rsidRDefault="00BC44A1" w:rsidP="00BC44A1">
      <w:pPr>
        <w:pStyle w:val="Heading2"/>
      </w:pPr>
      <w:bookmarkStart w:id="13" w:name="_Ref468986930"/>
      <w:bookmarkStart w:id="14" w:name="_Toc476929944"/>
      <w:r>
        <w:t>CCS</w:t>
      </w:r>
      <w:bookmarkEnd w:id="9"/>
      <w:r w:rsidR="00A30155">
        <w:t xml:space="preserve"> Update</w:t>
      </w:r>
      <w:bookmarkEnd w:id="10"/>
      <w:bookmarkEnd w:id="12"/>
      <w:bookmarkEnd w:id="13"/>
      <w:bookmarkEnd w:id="14"/>
    </w:p>
    <w:p w14:paraId="7E6D6119" w14:textId="0D146E9C" w:rsidR="00B523D7" w:rsidRDefault="00B523D7" w:rsidP="00B523D7">
      <w:r>
        <w:t>Update the CCS installation as below:</w:t>
      </w:r>
    </w:p>
    <w:p w14:paraId="7E6D611A" w14:textId="7C472274" w:rsidR="00B523D7" w:rsidRDefault="00B523D7" w:rsidP="00D2640F">
      <w:pPr>
        <w:pStyle w:val="ListParagraph"/>
        <w:numPr>
          <w:ilvl w:val="0"/>
          <w:numId w:val="4"/>
        </w:numPr>
      </w:pPr>
      <w:r>
        <w:t>Launch CCS and create a new workspace (e.g. c:\ti\</w:t>
      </w:r>
      <w:r w:rsidR="002658DD">
        <w:t>processor_audio_sdk_1_00_00_0</w:t>
      </w:r>
      <w:r w:rsidR="00FA4D8D">
        <w:t>3</w:t>
      </w:r>
      <w:r>
        <w:t>\pasdk\</w:t>
      </w:r>
      <w:r w:rsidRPr="00B523D7">
        <w:t>workspace_v6_1</w:t>
      </w:r>
      <w:r>
        <w:t>).</w:t>
      </w:r>
    </w:p>
    <w:p w14:paraId="7E6D611B" w14:textId="77777777" w:rsidR="00B523D7" w:rsidRDefault="00B523D7" w:rsidP="00D2640F">
      <w:pPr>
        <w:pStyle w:val="ListParagraph"/>
        <w:numPr>
          <w:ilvl w:val="0"/>
          <w:numId w:val="4"/>
        </w:numPr>
      </w:pPr>
      <w:r>
        <w:t xml:space="preserve">Allow installation of newly discovered products </w:t>
      </w:r>
      <w:r w:rsidR="004B4AA9">
        <w:t>located in c:\ti.</w:t>
      </w:r>
    </w:p>
    <w:p w14:paraId="7E6D611C" w14:textId="77777777" w:rsidR="00B523D7" w:rsidRDefault="00B523D7" w:rsidP="00D2640F">
      <w:pPr>
        <w:pStyle w:val="ListParagraph"/>
        <w:numPr>
          <w:ilvl w:val="1"/>
          <w:numId w:val="4"/>
        </w:numPr>
      </w:pPr>
      <w:r>
        <w:lastRenderedPageBreak/>
        <w:t>Ignore any messages about unsigned content</w:t>
      </w:r>
    </w:p>
    <w:p w14:paraId="09CB8B39" w14:textId="46631E57" w:rsidR="000856ED" w:rsidRDefault="00B523D7" w:rsidP="00D2640F">
      <w:pPr>
        <w:pStyle w:val="ListParagraph"/>
        <w:numPr>
          <w:ilvl w:val="1"/>
          <w:numId w:val="4"/>
        </w:numPr>
      </w:pPr>
      <w:r>
        <w:t>Restart CCS when prompted</w:t>
      </w:r>
    </w:p>
    <w:p w14:paraId="629F068F" w14:textId="35233847" w:rsidR="000856ED" w:rsidRDefault="000856ED" w:rsidP="00D2640F">
      <w:pPr>
        <w:pStyle w:val="ListParagraph"/>
        <w:numPr>
          <w:ilvl w:val="0"/>
          <w:numId w:val="4"/>
        </w:numPr>
      </w:pPr>
      <w:r>
        <w:t>Update Keystone2 device support</w:t>
      </w:r>
    </w:p>
    <w:p w14:paraId="5D835176" w14:textId="243B34DF" w:rsidR="000856ED" w:rsidRDefault="000856ED" w:rsidP="00D2640F">
      <w:pPr>
        <w:pStyle w:val="ListParagraph"/>
        <w:numPr>
          <w:ilvl w:val="1"/>
          <w:numId w:val="4"/>
        </w:numPr>
      </w:pPr>
      <w:r>
        <w:t>Select Help</w:t>
      </w:r>
      <w:r>
        <w:sym w:font="Symbol" w:char="F0AE"/>
      </w:r>
      <w:r>
        <w:t>Installation Details from the CCS menu</w:t>
      </w:r>
    </w:p>
    <w:p w14:paraId="638FBA28" w14:textId="765ED4FE" w:rsidR="000856ED" w:rsidRDefault="000856ED" w:rsidP="00D2640F">
      <w:pPr>
        <w:pStyle w:val="ListParagraph"/>
        <w:numPr>
          <w:ilvl w:val="1"/>
          <w:numId w:val="4"/>
        </w:numPr>
      </w:pPr>
      <w:r>
        <w:t>Select Keystone2 device support and click Uninstall.</w:t>
      </w:r>
    </w:p>
    <w:p w14:paraId="0E681573" w14:textId="05A46F41" w:rsidR="000856ED" w:rsidRDefault="000856ED" w:rsidP="00D2640F">
      <w:pPr>
        <w:pStyle w:val="ListParagraph"/>
        <w:numPr>
          <w:ilvl w:val="1"/>
          <w:numId w:val="4"/>
        </w:numPr>
      </w:pPr>
      <w:r>
        <w:t>Restart CCS when prompted.</w:t>
      </w:r>
    </w:p>
    <w:p w14:paraId="1C0EFA48" w14:textId="7904D9C5" w:rsidR="000856ED" w:rsidRDefault="000856ED" w:rsidP="00D2640F">
      <w:pPr>
        <w:pStyle w:val="ListParagraph"/>
        <w:numPr>
          <w:ilvl w:val="1"/>
          <w:numId w:val="4"/>
        </w:numPr>
      </w:pPr>
      <w:r>
        <w:t>Select Help</w:t>
      </w:r>
      <w:r>
        <w:sym w:font="Symbol" w:char="F0AE"/>
      </w:r>
      <w:r w:rsidR="000B2FD5">
        <w:t>Install New Software.</w:t>
      </w:r>
    </w:p>
    <w:p w14:paraId="0446FABA" w14:textId="18F387AB" w:rsidR="000B2FD5" w:rsidRDefault="000B2FD5" w:rsidP="00D2640F">
      <w:pPr>
        <w:pStyle w:val="ListParagraph"/>
        <w:numPr>
          <w:ilvl w:val="1"/>
          <w:numId w:val="4"/>
        </w:numPr>
      </w:pPr>
      <w:r>
        <w:t>Select “--All Available Sites--” from the “Work with:” drop-down menu.</w:t>
      </w:r>
    </w:p>
    <w:p w14:paraId="3EA461FC" w14:textId="2ABEACF8" w:rsidR="000B2FD5" w:rsidRDefault="000B2FD5" w:rsidP="00D2640F">
      <w:pPr>
        <w:pStyle w:val="ListParagraph"/>
        <w:numPr>
          <w:ilvl w:val="1"/>
          <w:numId w:val="4"/>
        </w:numPr>
      </w:pPr>
      <w:r>
        <w:t>Uncheck “Show only the latest version of the available software”.</w:t>
      </w:r>
    </w:p>
    <w:p w14:paraId="5F025F0A" w14:textId="027C9411" w:rsidR="000B2FD5" w:rsidRDefault="000B2FD5" w:rsidP="00D2640F">
      <w:pPr>
        <w:pStyle w:val="ListParagraph"/>
        <w:numPr>
          <w:ilvl w:val="1"/>
          <w:numId w:val="4"/>
        </w:numPr>
      </w:pPr>
      <w:r>
        <w:t>Click the right arrow next to Keystone2 Device Support to display the Keystone2 device support version options.</w:t>
      </w:r>
    </w:p>
    <w:p w14:paraId="6BDC6E33" w14:textId="2AA4B68D" w:rsidR="000B2FD5" w:rsidRDefault="000B2FD5" w:rsidP="00D2640F">
      <w:pPr>
        <w:pStyle w:val="ListParagraph"/>
        <w:numPr>
          <w:ilvl w:val="1"/>
          <w:numId w:val="4"/>
        </w:numPr>
      </w:pPr>
      <w:r>
        <w:t>Select the second version 1.1.5 Keystone2 device support option. Continue to and accept the license agreement.</w:t>
      </w:r>
    </w:p>
    <w:p w14:paraId="433385E7" w14:textId="0BFC0B94" w:rsidR="000B2FD5" w:rsidRDefault="000B2FD5" w:rsidP="00D2640F">
      <w:pPr>
        <w:pStyle w:val="ListParagraph"/>
        <w:numPr>
          <w:ilvl w:val="1"/>
          <w:numId w:val="4"/>
        </w:numPr>
      </w:pPr>
      <w:r>
        <w:t>Restart CCS when prompted.</w:t>
      </w:r>
    </w:p>
    <w:p w14:paraId="7E6D611E" w14:textId="1C258866" w:rsidR="00B523D7" w:rsidRDefault="000856ED" w:rsidP="00D2640F">
      <w:pPr>
        <w:pStyle w:val="ListParagraph"/>
        <w:numPr>
          <w:ilvl w:val="0"/>
          <w:numId w:val="4"/>
        </w:numPr>
      </w:pPr>
      <w:r>
        <w:t>Update Emulators</w:t>
      </w:r>
    </w:p>
    <w:p w14:paraId="7E6D611F" w14:textId="77777777" w:rsidR="00B523D7" w:rsidRDefault="00B523D7" w:rsidP="00D2640F">
      <w:pPr>
        <w:pStyle w:val="ListParagraph"/>
        <w:numPr>
          <w:ilvl w:val="1"/>
          <w:numId w:val="4"/>
        </w:numPr>
      </w:pPr>
      <w:r>
        <w:t>Select Help</w:t>
      </w:r>
      <w:r>
        <w:sym w:font="Symbol" w:char="F0AE"/>
      </w:r>
      <w:r>
        <w:t>Check for updates from the CCS menu</w:t>
      </w:r>
    </w:p>
    <w:p w14:paraId="7E6D6121" w14:textId="46D9A459" w:rsidR="00B523D7" w:rsidRDefault="00B523D7" w:rsidP="00D2640F">
      <w:pPr>
        <w:pStyle w:val="ListParagraph"/>
        <w:numPr>
          <w:ilvl w:val="1"/>
          <w:numId w:val="4"/>
        </w:numPr>
      </w:pPr>
      <w:r>
        <w:t>Update Spectrum Digital Emulators to 5.2.0.14</w:t>
      </w:r>
      <w:r w:rsidR="00E00708">
        <w:t xml:space="preserve"> or greater</w:t>
      </w:r>
    </w:p>
    <w:p w14:paraId="7E6D6122" w14:textId="2682CF0A" w:rsidR="00B523D7" w:rsidRDefault="00B523D7" w:rsidP="00D2640F">
      <w:pPr>
        <w:pStyle w:val="ListParagraph"/>
        <w:numPr>
          <w:ilvl w:val="1"/>
          <w:numId w:val="4"/>
        </w:numPr>
      </w:pPr>
      <w:r>
        <w:t>Update TI Emulators to 6.0.407.3</w:t>
      </w:r>
      <w:r w:rsidR="00E00708">
        <w:t xml:space="preserve"> or greater</w:t>
      </w:r>
    </w:p>
    <w:p w14:paraId="7E6D6123" w14:textId="77777777" w:rsidR="00BA1AE2" w:rsidRDefault="00BA1AE2" w:rsidP="00D2640F">
      <w:pPr>
        <w:pStyle w:val="ListParagraph"/>
        <w:numPr>
          <w:ilvl w:val="1"/>
          <w:numId w:val="4"/>
        </w:numPr>
      </w:pPr>
      <w:r>
        <w:t>Restart CCS when prompted</w:t>
      </w:r>
    </w:p>
    <w:p w14:paraId="0702D929" w14:textId="0FF5F574" w:rsidR="00381973" w:rsidRDefault="00381973" w:rsidP="00D2640F">
      <w:pPr>
        <w:pStyle w:val="ListParagraph"/>
        <w:numPr>
          <w:ilvl w:val="0"/>
          <w:numId w:val="4"/>
        </w:numPr>
      </w:pPr>
      <w:r>
        <w:t>Update RTSC Product discovery path</w:t>
      </w:r>
      <w:r w:rsidR="0081299F">
        <w:t xml:space="preserve"> to access to IPC engineering release 3.43 and Enhanced </w:t>
      </w:r>
      <w:r w:rsidR="0081299F" w:rsidRPr="00263054">
        <w:t>PDK K2G 1.0.1</w:t>
      </w:r>
    </w:p>
    <w:p w14:paraId="2592DB49" w14:textId="345FC391" w:rsidR="00381973" w:rsidRDefault="00381973" w:rsidP="00D2640F">
      <w:pPr>
        <w:pStyle w:val="ListParagraph"/>
        <w:numPr>
          <w:ilvl w:val="1"/>
          <w:numId w:val="4"/>
        </w:numPr>
      </w:pPr>
      <w:r>
        <w:t>Select Window</w:t>
      </w:r>
      <w:r>
        <w:sym w:font="Symbol" w:char="F0AE"/>
      </w:r>
      <w:r>
        <w:t>Preferences</w:t>
      </w:r>
    </w:p>
    <w:p w14:paraId="58DE6A9D" w14:textId="1AEA9E2E" w:rsidR="00381973" w:rsidRDefault="00381973" w:rsidP="00D2640F">
      <w:pPr>
        <w:pStyle w:val="ListParagraph"/>
        <w:numPr>
          <w:ilvl w:val="1"/>
          <w:numId w:val="4"/>
        </w:numPr>
      </w:pPr>
      <w:r>
        <w:t>Select Code Composer Studio</w:t>
      </w:r>
      <w:r>
        <w:sym w:font="Symbol" w:char="F0AE"/>
      </w:r>
      <w:r>
        <w:t>RTSC</w:t>
      </w:r>
      <w:r>
        <w:sym w:font="Symbol" w:char="F0AE"/>
      </w:r>
      <w:r>
        <w:t>Products</w:t>
      </w:r>
    </w:p>
    <w:p w14:paraId="35C31CAF" w14:textId="1D3BDB31" w:rsidR="00381973" w:rsidRDefault="00381973" w:rsidP="00D2640F">
      <w:pPr>
        <w:pStyle w:val="ListParagraph"/>
        <w:numPr>
          <w:ilvl w:val="1"/>
          <w:numId w:val="4"/>
        </w:numPr>
      </w:pPr>
      <w:r>
        <w:t xml:space="preserve">Click Add next to Product Discovery Path, add folder </w:t>
      </w:r>
      <w:r w:rsidR="00480B51">
        <w:t>C:\</w:t>
      </w:r>
      <w:r w:rsidRPr="00381973">
        <w:t>ti</w:t>
      </w:r>
      <w:r w:rsidR="00480B51">
        <w:t>\</w:t>
      </w:r>
      <w:r w:rsidR="002658DD">
        <w:t>processor_audio_sdk_1_00_00_0</w:t>
      </w:r>
      <w:r w:rsidR="003E6D4F">
        <w:t>3</w:t>
      </w:r>
      <w:r w:rsidR="00480B51">
        <w:t>\</w:t>
      </w:r>
      <w:r w:rsidRPr="00381973">
        <w:t>psdk_cust</w:t>
      </w:r>
    </w:p>
    <w:p w14:paraId="7E6D6127" w14:textId="342DC214" w:rsidR="00EB0F0F" w:rsidRDefault="001A45CC" w:rsidP="00EB0F0F">
      <w:pPr>
        <w:pStyle w:val="Heading2"/>
      </w:pPr>
      <w:bookmarkStart w:id="15" w:name="_Toc476929945"/>
      <w:r>
        <w:t xml:space="preserve">PASDK OS Dev Build </w:t>
      </w:r>
      <w:r w:rsidR="008D43F6">
        <w:t xml:space="preserve">and Alpha Communication </w:t>
      </w:r>
      <w:r w:rsidR="00EB0F0F">
        <w:t>Tools</w:t>
      </w:r>
      <w:bookmarkEnd w:id="15"/>
      <w:r w:rsidR="008D43F6">
        <w:t xml:space="preserve"> </w:t>
      </w:r>
    </w:p>
    <w:p w14:paraId="7E6D6128" w14:textId="58BFA78D" w:rsidR="00CD04A8" w:rsidRDefault="00EB0F0F">
      <w:pPr>
        <w:tabs>
          <w:tab w:val="left" w:pos="1496"/>
        </w:tabs>
        <w:rPr>
          <w:rFonts w:ascii="Times New Roman" w:hAnsi="Times New Roman" w:cs="Times New Roman"/>
        </w:rPr>
      </w:pPr>
      <w:r>
        <w:t xml:space="preserve">Download and install the additional tools below. </w:t>
      </w:r>
      <w:proofErr w:type="spellStart"/>
      <w:r w:rsidR="008D43F6">
        <w:t>Sed</w:t>
      </w:r>
      <w:proofErr w:type="spellEnd"/>
      <w:r w:rsidR="008D43F6">
        <w:t xml:space="preserve"> and Python </w:t>
      </w:r>
      <w:r>
        <w:t xml:space="preserve">are required to build the </w:t>
      </w:r>
      <w:r w:rsidR="001A45CC">
        <w:t xml:space="preserve">PASDK OS DEV </w:t>
      </w:r>
      <w:r>
        <w:t xml:space="preserve">software contained in </w:t>
      </w:r>
      <w:r w:rsidR="008D43F6">
        <w:t xml:space="preserve">the </w:t>
      </w:r>
      <w:proofErr w:type="spellStart"/>
      <w:r w:rsidR="002E594F" w:rsidRPr="002E594F">
        <w:t>ti</w:t>
      </w:r>
      <w:proofErr w:type="spellEnd"/>
      <w:r w:rsidR="002E594F" w:rsidRPr="002E594F">
        <w:t>\</w:t>
      </w:r>
      <w:r w:rsidR="002658DD">
        <w:t>processor_audio_sdk_1_00_00_0</w:t>
      </w:r>
      <w:r w:rsidR="00963DC7">
        <w:t>3</w:t>
      </w:r>
      <w:r w:rsidR="002E594F" w:rsidRPr="002E594F">
        <w:t>\</w:t>
      </w:r>
      <w:proofErr w:type="spellStart"/>
      <w:r w:rsidR="002E594F" w:rsidRPr="002E594F">
        <w:t>pasdk</w:t>
      </w:r>
      <w:proofErr w:type="spellEnd"/>
      <w:r w:rsidR="002E594F" w:rsidRPr="002E594F">
        <w:t>\</w:t>
      </w:r>
      <w:proofErr w:type="spellStart"/>
      <w:r w:rsidR="002E594F" w:rsidRPr="002E594F">
        <w:t>paf</w:t>
      </w:r>
      <w:proofErr w:type="spellEnd"/>
      <w:r w:rsidR="002E594F">
        <w:t xml:space="preserve"> folder</w:t>
      </w:r>
      <w:r w:rsidR="008D43F6">
        <w:t xml:space="preserve">. Python is also required for alpha command control I/O over using the PyAlpha tool. The PyAlpha tool is further described below in Section </w:t>
      </w:r>
      <w:r w:rsidR="008D43F6">
        <w:fldChar w:fldCharType="begin"/>
      </w:r>
      <w:r w:rsidR="008D43F6">
        <w:instrText xml:space="preserve"> REF _Ref459728367 \r \h </w:instrText>
      </w:r>
      <w:r w:rsidR="008D43F6">
        <w:fldChar w:fldCharType="separate"/>
      </w:r>
      <w:r w:rsidR="00E94256">
        <w:t>6.4</w:t>
      </w:r>
      <w:r w:rsidR="008D43F6">
        <w:fldChar w:fldCharType="end"/>
      </w:r>
      <w:r w:rsidR="008D43F6">
        <w:t>.</w:t>
      </w:r>
    </w:p>
    <w:p w14:paraId="7E6D6129" w14:textId="77777777" w:rsidR="00EB0F0F" w:rsidRDefault="008D43F6" w:rsidP="00D2640F">
      <w:pPr>
        <w:pStyle w:val="ListParagraph"/>
        <w:numPr>
          <w:ilvl w:val="0"/>
          <w:numId w:val="6"/>
        </w:numPr>
      </w:pPr>
      <w:r>
        <w:t xml:space="preserve">Obtain </w:t>
      </w:r>
      <w:proofErr w:type="spellStart"/>
      <w:r w:rsidR="00AE7F8F" w:rsidRPr="00EB0F0F">
        <w:t>Sed</w:t>
      </w:r>
      <w:proofErr w:type="spellEnd"/>
      <w:r w:rsidR="00AE7F8F" w:rsidRPr="00EB0F0F">
        <w:t xml:space="preserve"> 4.2.1 from </w:t>
      </w:r>
      <w:hyperlink r:id="rId15" w:history="1">
        <w:r w:rsidR="00EB0F0F" w:rsidRPr="000D6248">
          <w:rPr>
            <w:rStyle w:val="Hyperlink"/>
          </w:rPr>
          <w:t>http://gnuwin32.sourceforge.net/packages/sed.htm</w:t>
        </w:r>
      </w:hyperlink>
      <w:r>
        <w:t>,</w:t>
      </w:r>
    </w:p>
    <w:p w14:paraId="7E6D612A" w14:textId="237C04F6" w:rsidR="00CD04A8" w:rsidRDefault="00DA67A6">
      <w:pPr>
        <w:pStyle w:val="ListParagraph"/>
        <w:tabs>
          <w:tab w:val="left" w:pos="1496"/>
        </w:tabs>
        <w:ind w:left="765"/>
      </w:pPr>
      <w:r>
        <w:t>e</w:t>
      </w:r>
      <w:r w:rsidR="00AE7F8F" w:rsidRPr="00EB0F0F">
        <w:t>xecutable installer, sed-4.2.1-setup.exe</w:t>
      </w:r>
      <w:r w:rsidR="005F7B02">
        <w:t>.</w:t>
      </w:r>
    </w:p>
    <w:p w14:paraId="4C67A8EE" w14:textId="0F49D33F" w:rsidR="00C6405E" w:rsidRPr="00EB0F0F" w:rsidRDefault="00C6405E">
      <w:pPr>
        <w:pStyle w:val="ListParagraph"/>
        <w:tabs>
          <w:tab w:val="left" w:pos="1496"/>
        </w:tabs>
        <w:ind w:left="765"/>
      </w:pPr>
      <w:r>
        <w:t>Install to c:\PA_Tools\GnuWin32</w:t>
      </w:r>
      <w:r w:rsidR="005F7B02">
        <w:t xml:space="preserve"> (or change installation location in c</w:t>
      </w:r>
      <w:r w:rsidR="005F7B02" w:rsidRPr="005F7B02">
        <w:t>:\ti\</w:t>
      </w:r>
      <w:r w:rsidR="002658DD">
        <w:t>processor_audio_sdk_1_00_00_0</w:t>
      </w:r>
      <w:r w:rsidR="00BA3755">
        <w:t>3</w:t>
      </w:r>
      <w:r w:rsidR="005F7B02" w:rsidRPr="005F7B02">
        <w:t>\pasdk</w:t>
      </w:r>
      <w:r w:rsidR="005F7B02">
        <w:t>\setup_env.bat).</w:t>
      </w:r>
    </w:p>
    <w:p w14:paraId="7E6D612B" w14:textId="6C11FE34" w:rsidR="00EB0F0F" w:rsidRDefault="008D43F6" w:rsidP="00D2640F">
      <w:pPr>
        <w:pStyle w:val="ListParagraph"/>
        <w:numPr>
          <w:ilvl w:val="0"/>
          <w:numId w:val="6"/>
        </w:numPr>
      </w:pPr>
      <w:r>
        <w:t xml:space="preserve">Obtain </w:t>
      </w:r>
      <w:r w:rsidR="00AE7F8F" w:rsidRPr="00EB0F0F">
        <w:t xml:space="preserve">Python 2.7.6 from </w:t>
      </w:r>
      <w:hyperlink r:id="rId16" w:history="1">
        <w:r w:rsidR="000B2FD5" w:rsidRPr="004E2E69">
          <w:rPr>
            <w:rStyle w:val="Hyperlink"/>
          </w:rPr>
          <w:t>https://www.python.org/download/releases/2.7.6</w:t>
        </w:r>
      </w:hyperlink>
    </w:p>
    <w:p w14:paraId="7E6D612C" w14:textId="40B62F10" w:rsidR="00CD04A8" w:rsidRDefault="00DA67A6">
      <w:pPr>
        <w:pStyle w:val="ListParagraph"/>
        <w:tabs>
          <w:tab w:val="left" w:pos="1496"/>
        </w:tabs>
        <w:ind w:left="765"/>
      </w:pPr>
      <w:r>
        <w:t>e</w:t>
      </w:r>
      <w:r w:rsidR="00AE7F8F" w:rsidRPr="00EB0F0F">
        <w:t>xecutable installer, python-2.7.6.amd64.msi</w:t>
      </w:r>
      <w:r w:rsidR="005F7B02">
        <w:t>.</w:t>
      </w:r>
    </w:p>
    <w:p w14:paraId="62BF2987" w14:textId="2B6C49C1" w:rsidR="0046000C" w:rsidRDefault="005F7B02" w:rsidP="0046000C">
      <w:pPr>
        <w:pStyle w:val="ListParagraph"/>
        <w:tabs>
          <w:tab w:val="left" w:pos="1496"/>
        </w:tabs>
        <w:ind w:left="765"/>
      </w:pPr>
      <w:r>
        <w:t>Install to c:\PA_Tools\Python27 (or change installation location in c</w:t>
      </w:r>
      <w:r w:rsidRPr="005F7B02">
        <w:t>:\ti\</w:t>
      </w:r>
      <w:r w:rsidR="002658DD">
        <w:t>processor_audio_sdk_1_00_00_0</w:t>
      </w:r>
      <w:r w:rsidR="00BA3755">
        <w:t>3</w:t>
      </w:r>
      <w:r w:rsidRPr="005F7B02">
        <w:t>\pasdk</w:t>
      </w:r>
      <w:r>
        <w:t>\setup_env.bat).</w:t>
      </w:r>
    </w:p>
    <w:p w14:paraId="6082E745" w14:textId="166EBD59" w:rsidR="0046000C" w:rsidRDefault="0046000C" w:rsidP="0046000C">
      <w:pPr>
        <w:pStyle w:val="ListParagraph"/>
        <w:numPr>
          <w:ilvl w:val="0"/>
          <w:numId w:val="6"/>
        </w:numPr>
        <w:tabs>
          <w:tab w:val="left" w:pos="1496"/>
        </w:tabs>
      </w:pPr>
      <w:r>
        <w:t xml:space="preserve">Once Python is installed, run </w:t>
      </w:r>
      <w:r w:rsidRPr="008A20D9">
        <w:rPr>
          <w:b/>
        </w:rPr>
        <w:t>c:\ti\processor_audio_</w:t>
      </w:r>
      <w:r w:rsidR="00963DC7">
        <w:rPr>
          <w:b/>
        </w:rPr>
        <w:t>sdk_1_00_00_03</w:t>
      </w:r>
      <w:r w:rsidRPr="008A20D9">
        <w:rPr>
          <w:b/>
        </w:rPr>
        <w:t xml:space="preserve">\pasdk\setup_env.bat </w:t>
      </w:r>
      <w:r>
        <w:t xml:space="preserve">and then </w:t>
      </w:r>
      <w:r w:rsidR="00CA08D0">
        <w:t>navigate to</w:t>
      </w:r>
      <w:r>
        <w:t xml:space="preserve"> </w:t>
      </w:r>
      <w:r w:rsidRPr="00B6416D">
        <w:rPr>
          <w:b/>
        </w:rPr>
        <w:t>c:\t</w:t>
      </w:r>
      <w:r w:rsidR="00963DC7">
        <w:rPr>
          <w:b/>
        </w:rPr>
        <w:t>i\processor_audio_sdk_1_00_00_03</w:t>
      </w:r>
      <w:r w:rsidRPr="00B6416D">
        <w:rPr>
          <w:b/>
        </w:rPr>
        <w:t>\tools\</w:t>
      </w:r>
      <w:r w:rsidR="00CA08D0">
        <w:t xml:space="preserve"> and run </w:t>
      </w:r>
      <w:r w:rsidR="00CA08D0" w:rsidRPr="00CA08D0">
        <w:rPr>
          <w:b/>
        </w:rPr>
        <w:t>setup.bat</w:t>
      </w:r>
      <w:r>
        <w:t xml:space="preserve"> to install PyAlpha dependencies.</w:t>
      </w:r>
    </w:p>
    <w:p w14:paraId="7E6D612D" w14:textId="77777777" w:rsidR="00497023" w:rsidRDefault="005A0134" w:rsidP="005A0134">
      <w:pPr>
        <w:pStyle w:val="Heading1"/>
      </w:pPr>
      <w:bookmarkStart w:id="16" w:name="_Ref459718737"/>
      <w:bookmarkStart w:id="17" w:name="_Toc476929946"/>
      <w:r>
        <w:lastRenderedPageBreak/>
        <w:t>Emulator Firmware</w:t>
      </w:r>
      <w:r w:rsidR="00D05024">
        <w:t xml:space="preserve"> Update</w:t>
      </w:r>
      <w:bookmarkEnd w:id="16"/>
      <w:bookmarkEnd w:id="17"/>
    </w:p>
    <w:p w14:paraId="7E6D612E" w14:textId="77777777" w:rsidR="000C371D" w:rsidRDefault="000C371D" w:rsidP="005A0134">
      <w:r>
        <w:t xml:space="preserve">The K2G EVM on-board emulator firmware must be updated for </w:t>
      </w:r>
      <w:r w:rsidR="00391AD8">
        <w:t xml:space="preserve">correct emulator operation. Update the firmware as </w:t>
      </w:r>
      <w:r w:rsidR="00680C05">
        <w:t>described</w:t>
      </w:r>
      <w:r w:rsidR="00391AD8">
        <w:t xml:space="preserve"> below.</w:t>
      </w:r>
    </w:p>
    <w:p w14:paraId="7E6D612F" w14:textId="77777777" w:rsidR="00391AD8" w:rsidRDefault="00391AD8" w:rsidP="00D2640F">
      <w:pPr>
        <w:pStyle w:val="ListParagraph"/>
        <w:numPr>
          <w:ilvl w:val="0"/>
          <w:numId w:val="7"/>
        </w:numPr>
      </w:pPr>
      <w:r>
        <w:t xml:space="preserve">Connect </w:t>
      </w:r>
      <w:r w:rsidR="007D649F">
        <w:t xml:space="preserve">the </w:t>
      </w:r>
      <w:r>
        <w:t xml:space="preserve">EVM </w:t>
      </w:r>
      <w:r w:rsidR="007D649F">
        <w:t xml:space="preserve">to the host PC </w:t>
      </w:r>
      <w:r>
        <w:t xml:space="preserve">using the provided </w:t>
      </w:r>
      <w:r w:rsidR="007D649F">
        <w:t xml:space="preserve">USB Mini B to A plug type cable. Connect the Mini B </w:t>
      </w:r>
      <w:r w:rsidR="00147614">
        <w:t xml:space="preserve">plug on the </w:t>
      </w:r>
      <w:r w:rsidR="007D649F">
        <w:t>cable to XDS_USB connector J1 on the EVM.</w:t>
      </w:r>
    </w:p>
    <w:p w14:paraId="7E6D6130" w14:textId="77777777" w:rsidR="007D649F" w:rsidRDefault="007D649F" w:rsidP="00D2640F">
      <w:pPr>
        <w:pStyle w:val="ListParagraph"/>
        <w:numPr>
          <w:ilvl w:val="0"/>
          <w:numId w:val="7"/>
        </w:numPr>
      </w:pPr>
      <w:r>
        <w:t>Connect the EVM to power using the supplied 12V power supply.</w:t>
      </w:r>
    </w:p>
    <w:p w14:paraId="7E6D6131" w14:textId="77777777" w:rsidR="009A386C" w:rsidRDefault="007D649F" w:rsidP="00D2640F">
      <w:pPr>
        <w:pStyle w:val="ListParagraph"/>
        <w:numPr>
          <w:ilvl w:val="0"/>
          <w:numId w:val="7"/>
        </w:numPr>
      </w:pPr>
      <w:r>
        <w:t xml:space="preserve">Apply power to the EVM by </w:t>
      </w:r>
      <w:r w:rsidR="00147614">
        <w:t xml:space="preserve">pushing </w:t>
      </w:r>
      <w:r>
        <w:t>the SW1 switch to the “ON” position.</w:t>
      </w:r>
    </w:p>
    <w:p w14:paraId="7E6D6132" w14:textId="77777777" w:rsidR="00807927" w:rsidRPr="00636B62" w:rsidRDefault="00636B62" w:rsidP="00D2640F">
      <w:pPr>
        <w:pStyle w:val="ListParagraph"/>
        <w:numPr>
          <w:ilvl w:val="0"/>
          <w:numId w:val="7"/>
        </w:numPr>
      </w:pPr>
      <w:r>
        <w:t>Open a DOS prompt on the PC. At the DOS prompt, issue these commands:</w:t>
      </w:r>
      <w:r>
        <w:br/>
      </w:r>
      <w:r w:rsidRPr="00807927">
        <w:rPr>
          <w:rFonts w:ascii="Courier New" w:hAnsi="Courier New" w:cs="Courier New"/>
          <w:sz w:val="20"/>
          <w:szCs w:val="20"/>
        </w:rPr>
        <w:t>&gt; cd c:\ti\ccsv6\ccs_base\common\uscif\xds2xx</w:t>
      </w:r>
      <w:r w:rsidRPr="00807927">
        <w:rPr>
          <w:rFonts w:ascii="Courier New" w:hAnsi="Courier New" w:cs="Courier New"/>
          <w:sz w:val="20"/>
          <w:szCs w:val="20"/>
        </w:rPr>
        <w:br/>
        <w:t>&gt; update_xds2xx.bat xds200</w:t>
      </w:r>
    </w:p>
    <w:p w14:paraId="7E6D6133" w14:textId="77777777" w:rsidR="00CD04A8" w:rsidRPr="00921324" w:rsidRDefault="00147614" w:rsidP="00D2640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t xml:space="preserve">The batch file </w:t>
      </w:r>
      <w:r w:rsidR="00636B62">
        <w:t>output should appear as shown below.</w:t>
      </w:r>
      <w:r w:rsidR="00807927">
        <w:br/>
      </w:r>
      <w:r w:rsidR="00807927" w:rsidRPr="00807927">
        <w:rPr>
          <w:rFonts w:ascii="Courier New" w:hAnsi="Courier New" w:cs="Courier New"/>
          <w:sz w:val="20"/>
          <w:szCs w:val="20"/>
        </w:rPr>
        <w:t>Updating CPLD ...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Updating Firmware ...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Rebooting ...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Reading Configuration ...</w:t>
      </w:r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  <w:t xml:space="preserve">Check </w:t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swRev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 xml:space="preserve"> is 1.0.0.8 or higher</w:t>
      </w:r>
      <w:r w:rsidR="00807927" w:rsidRPr="00807927">
        <w:rPr>
          <w:rFonts w:ascii="Courier New" w:hAnsi="Courier New" w:cs="Courier New"/>
          <w:sz w:val="20"/>
          <w:szCs w:val="20"/>
        </w:rPr>
        <w:br/>
        <w:t>.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boardRev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=4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ipAddress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=0.0.0.0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ipConfig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</w:t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dhcp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ipGateway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=0.0.0.0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ipNetmask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=0.0.0.0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productClass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=XDS2XX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productName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=XDS200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serialNum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=00:0E:99:03:90:0F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swRev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=1.0.0.8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hostCPU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=AM1802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emuCtrlType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=Bit bang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extMemType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=SDRAM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portUSB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=true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portENET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portWIFI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  <w:t>portRS232=false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EnableUSBSerial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</w:r>
      <w:proofErr w:type="spellStart"/>
      <w:r w:rsidR="00807927" w:rsidRPr="00807927">
        <w:rPr>
          <w:rFonts w:ascii="Courier New" w:hAnsi="Courier New" w:cs="Courier New"/>
          <w:sz w:val="20"/>
          <w:szCs w:val="20"/>
        </w:rPr>
        <w:t>CurrentMeasure</w:t>
      </w:r>
      <w:proofErr w:type="spellEnd"/>
      <w:r w:rsidR="00807927" w:rsidRPr="00807927">
        <w:rPr>
          <w:rFonts w:ascii="Courier New" w:hAnsi="Courier New" w:cs="Courier New"/>
          <w:sz w:val="20"/>
          <w:szCs w:val="20"/>
        </w:rPr>
        <w:t>=false</w:t>
      </w:r>
      <w:r w:rsidR="00807927" w:rsidRPr="00807927">
        <w:rPr>
          <w:rFonts w:ascii="Courier New" w:hAnsi="Courier New" w:cs="Courier New"/>
          <w:sz w:val="20"/>
          <w:szCs w:val="20"/>
        </w:rPr>
        <w:br/>
        <w:t>Press any key to continue . . .</w:t>
      </w:r>
    </w:p>
    <w:p w14:paraId="7E6D6134" w14:textId="77777777" w:rsidR="00CD04A8" w:rsidRPr="00BF34F0" w:rsidRDefault="00144A3B" w:rsidP="00066534">
      <w:pPr>
        <w:pStyle w:val="Heading1"/>
      </w:pPr>
      <w:bookmarkStart w:id="18" w:name="_Toc476929947"/>
      <w:r w:rsidRPr="00BF34F0">
        <w:t>Software</w:t>
      </w:r>
      <w:r w:rsidR="00A06B1E" w:rsidRPr="00BF34F0">
        <w:t xml:space="preserve"> Build</w:t>
      </w:r>
      <w:bookmarkEnd w:id="18"/>
    </w:p>
    <w:p w14:paraId="7E6D6135" w14:textId="77777777" w:rsidR="00915DD6" w:rsidRDefault="00915DD6" w:rsidP="00915DD6">
      <w:pPr>
        <w:pStyle w:val="Heading2"/>
      </w:pPr>
      <w:bookmarkStart w:id="19" w:name="_Toc476929948"/>
      <w:r>
        <w:t>PASDK OS Dev Libraries</w:t>
      </w:r>
      <w:bookmarkEnd w:id="19"/>
    </w:p>
    <w:p w14:paraId="7E6D6136" w14:textId="44668007" w:rsidR="00915DD6" w:rsidRDefault="00915DD6" w:rsidP="00915DD6">
      <w:r>
        <w:t>The ARM and DSP applications depend on several libraries located in the</w:t>
      </w:r>
      <w:r w:rsidR="00EC7EAE">
        <w:t xml:space="preserve"> </w:t>
      </w:r>
      <w:proofErr w:type="spellStart"/>
      <w:r w:rsidR="00EC7EAE" w:rsidRPr="00EC7EAE">
        <w:t>ti</w:t>
      </w:r>
      <w:proofErr w:type="spellEnd"/>
      <w:r w:rsidR="00EC7EAE" w:rsidRPr="00EC7EAE">
        <w:t>\</w:t>
      </w:r>
      <w:r w:rsidR="002658DD">
        <w:t>processor_audio_sdk_1_00_00_0</w:t>
      </w:r>
      <w:r w:rsidR="00963DC7">
        <w:t>3</w:t>
      </w:r>
      <w:r w:rsidR="00EC7EAE" w:rsidRPr="00EC7EAE">
        <w:t>\</w:t>
      </w:r>
      <w:proofErr w:type="spellStart"/>
      <w:r w:rsidR="00EC7EAE" w:rsidRPr="00EC7EAE">
        <w:t>pasdk</w:t>
      </w:r>
      <w:proofErr w:type="spellEnd"/>
      <w:r w:rsidR="00EC7EAE" w:rsidRPr="00EC7EAE">
        <w:t>\</w:t>
      </w:r>
      <w:proofErr w:type="spellStart"/>
      <w:r w:rsidR="00EC7EAE" w:rsidRPr="00EC7EAE">
        <w:t>paf</w:t>
      </w:r>
      <w:proofErr w:type="spellEnd"/>
      <w:r w:rsidR="00EC7EAE">
        <w:t xml:space="preserve"> folder</w:t>
      </w:r>
      <w:r>
        <w:t xml:space="preserve">. Detailed instructions for building </w:t>
      </w:r>
      <w:r w:rsidR="00381775">
        <w:t xml:space="preserve">any of the </w:t>
      </w:r>
      <w:r>
        <w:t xml:space="preserve">libraries in this </w:t>
      </w:r>
      <w:r w:rsidR="00D57AA2">
        <w:t xml:space="preserve">folder </w:t>
      </w:r>
      <w:r w:rsidR="00C6405E">
        <w:t xml:space="preserve">are contained in </w:t>
      </w:r>
      <w:r w:rsidRPr="00915DD6">
        <w:lastRenderedPageBreak/>
        <w:t>C:\ti\</w:t>
      </w:r>
      <w:r w:rsidR="002658DD">
        <w:t>processor_audio_sdk_1_00_00_0</w:t>
      </w:r>
      <w:r w:rsidR="00963DC7">
        <w:t>3</w:t>
      </w:r>
      <w:r w:rsidRPr="00915DD6">
        <w:t>\pasdk\paf</w:t>
      </w:r>
      <w:r>
        <w:t xml:space="preserve">\ReadMe.txt. However, batch files for building </w:t>
      </w:r>
      <w:r w:rsidR="00381775">
        <w:t xml:space="preserve">only the necessary </w:t>
      </w:r>
      <w:r>
        <w:t xml:space="preserve">libraries </w:t>
      </w:r>
      <w:r w:rsidR="00381775">
        <w:t xml:space="preserve">for the ARM/DSP applications are provided in </w:t>
      </w:r>
      <w:r w:rsidR="00C16E48">
        <w:t xml:space="preserve">the </w:t>
      </w:r>
      <w:r w:rsidR="00381775" w:rsidRPr="00381775">
        <w:t>C:\ti\</w:t>
      </w:r>
      <w:r w:rsidR="002658DD">
        <w:t>processor_audio_sdk_1_00_00_0</w:t>
      </w:r>
      <w:r w:rsidR="00963DC7">
        <w:t>3</w:t>
      </w:r>
      <w:r w:rsidR="00E01C89">
        <w:t>\scripts</w:t>
      </w:r>
      <w:r w:rsidR="00C16E48">
        <w:t xml:space="preserve"> folder</w:t>
      </w:r>
      <w:r w:rsidR="00381775">
        <w:t>. To build the required libraries:</w:t>
      </w:r>
    </w:p>
    <w:p w14:paraId="4A1C0AE2" w14:textId="77777777" w:rsidR="00A77DC2" w:rsidRDefault="00381775" w:rsidP="00D2640F">
      <w:pPr>
        <w:pStyle w:val="ListParagraph"/>
        <w:numPr>
          <w:ilvl w:val="0"/>
          <w:numId w:val="9"/>
        </w:numPr>
      </w:pPr>
      <w:r>
        <w:t>Open a DOS prompt.</w:t>
      </w:r>
    </w:p>
    <w:p w14:paraId="7E6D613A" w14:textId="5EED9ECA" w:rsidR="00381775" w:rsidRPr="00381775" w:rsidRDefault="00381775" w:rsidP="00D2640F">
      <w:pPr>
        <w:pStyle w:val="ListParagraph"/>
        <w:numPr>
          <w:ilvl w:val="0"/>
          <w:numId w:val="9"/>
        </w:numPr>
      </w:pPr>
      <w:r>
        <w:t>From the DOS prompt, execute:</w:t>
      </w:r>
      <w:r>
        <w:br/>
      </w:r>
      <w:r w:rsidRPr="00A77DC2">
        <w:rPr>
          <w:rFonts w:ascii="Courier New" w:hAnsi="Courier New" w:cs="Courier New"/>
          <w:sz w:val="20"/>
          <w:szCs w:val="20"/>
        </w:rPr>
        <w:t>&gt; cd</w:t>
      </w:r>
      <w:r w:rsidR="00F3132E" w:rsidRPr="00A77DC2">
        <w:rPr>
          <w:rFonts w:ascii="Courier New" w:hAnsi="Courier New" w:cs="Courier New"/>
          <w:sz w:val="20"/>
          <w:szCs w:val="20"/>
        </w:rPr>
        <w:t xml:space="preserve"> C:\ti\</w:t>
      </w:r>
      <w:r w:rsidR="002658DD">
        <w:rPr>
          <w:rFonts w:ascii="Courier New" w:hAnsi="Courier New" w:cs="Courier New"/>
          <w:sz w:val="20"/>
          <w:szCs w:val="20"/>
        </w:rPr>
        <w:t>processor_audio_sdk_1_00_00_0</w:t>
      </w:r>
      <w:r w:rsidR="00963DC7">
        <w:rPr>
          <w:rFonts w:ascii="Courier New" w:hAnsi="Courier New" w:cs="Courier New"/>
          <w:sz w:val="20"/>
          <w:szCs w:val="20"/>
        </w:rPr>
        <w:t>3</w:t>
      </w:r>
      <w:r w:rsidR="00A77DC2">
        <w:rPr>
          <w:rFonts w:ascii="Courier New" w:hAnsi="Courier New" w:cs="Courier New"/>
          <w:sz w:val="20"/>
          <w:szCs w:val="20"/>
        </w:rPr>
        <w:t>\scripts</w:t>
      </w:r>
      <w:r w:rsidR="00742322">
        <w:rPr>
          <w:rFonts w:ascii="Courier New" w:hAnsi="Courier New" w:cs="Courier New"/>
          <w:sz w:val="20"/>
          <w:szCs w:val="20"/>
        </w:rPr>
        <w:br/>
        <w:t xml:space="preserve">&gt; </w:t>
      </w:r>
      <w:r w:rsidRPr="00A77DC2">
        <w:rPr>
          <w:rFonts w:ascii="Courier New" w:hAnsi="Courier New" w:cs="Courier New"/>
          <w:sz w:val="20"/>
          <w:szCs w:val="20"/>
        </w:rPr>
        <w:t>setup_env.bat</w:t>
      </w:r>
      <w:r w:rsidR="00A77DC2">
        <w:rPr>
          <w:rFonts w:ascii="Courier New" w:hAnsi="Courier New" w:cs="Courier New"/>
          <w:sz w:val="20"/>
          <w:szCs w:val="20"/>
        </w:rPr>
        <w:br/>
      </w:r>
      <w:r w:rsidRPr="00A77DC2">
        <w:rPr>
          <w:rFonts w:ascii="Courier New" w:hAnsi="Courier New" w:cs="Courier New"/>
          <w:sz w:val="20"/>
          <w:szCs w:val="20"/>
        </w:rPr>
        <w:t>&gt; build_</w:t>
      </w:r>
      <w:r w:rsidR="00245B9B" w:rsidRPr="00A77DC2">
        <w:rPr>
          <w:rFonts w:ascii="Courier New" w:hAnsi="Courier New" w:cs="Courier New"/>
          <w:sz w:val="20"/>
          <w:szCs w:val="20"/>
        </w:rPr>
        <w:t>paf_libs.bat</w:t>
      </w:r>
    </w:p>
    <w:p w14:paraId="7E6D613D" w14:textId="5839BCFB" w:rsidR="00915DD6" w:rsidRPr="00661EE0" w:rsidRDefault="00C16E48" w:rsidP="00915DD6">
      <w:pPr>
        <w:pStyle w:val="Heading2"/>
      </w:pPr>
      <w:bookmarkStart w:id="20" w:name="_Toc476929949"/>
      <w:r w:rsidRPr="00661EE0">
        <w:t xml:space="preserve">UART, SPI, and I2C </w:t>
      </w:r>
      <w:r w:rsidR="00915DD6" w:rsidRPr="00661EE0">
        <w:t>Low</w:t>
      </w:r>
      <w:r w:rsidR="00D01A0B">
        <w:t xml:space="preserve"> </w:t>
      </w:r>
      <w:r w:rsidR="00915DD6" w:rsidRPr="00661EE0">
        <w:t>Level Driver</w:t>
      </w:r>
      <w:r w:rsidRPr="00661EE0">
        <w:t>s</w:t>
      </w:r>
      <w:r w:rsidR="00381775" w:rsidRPr="00661EE0">
        <w:t xml:space="preserve"> (LLD</w:t>
      </w:r>
      <w:r w:rsidRPr="00661EE0">
        <w:t>s</w:t>
      </w:r>
      <w:r w:rsidR="00381775" w:rsidRPr="00661EE0">
        <w:t>)</w:t>
      </w:r>
      <w:bookmarkEnd w:id="20"/>
    </w:p>
    <w:p w14:paraId="7E6D613E" w14:textId="2FFC2900" w:rsidR="00381775" w:rsidRDefault="004A4BFF" w:rsidP="00381775">
      <w:r>
        <w:t xml:space="preserve">The enhanced </w:t>
      </w:r>
      <w:r w:rsidRPr="002D6F8B">
        <w:t>PDK K2G 1.0.1</w:t>
      </w:r>
      <w:r>
        <w:t xml:space="preserve"> includes UART, SPI, and I2C serial port LLDs for control I/O. </w:t>
      </w:r>
      <w:r w:rsidR="00CB3877">
        <w:t xml:space="preserve">Each LLD supports CPU interrupt-callback </w:t>
      </w:r>
      <w:r w:rsidR="0049263A">
        <w:t>mode</w:t>
      </w:r>
      <w:r w:rsidR="00CB3877">
        <w:t xml:space="preserve"> and the UART LLD also supports EDMA </w:t>
      </w:r>
      <w:proofErr w:type="spellStart"/>
      <w:r w:rsidR="00CB3877">
        <w:t>dma</w:t>
      </w:r>
      <w:proofErr w:type="spellEnd"/>
      <w:r w:rsidR="00CB3877">
        <w:t xml:space="preserve">-callback mode. </w:t>
      </w:r>
      <w:r w:rsidR="00C16E48">
        <w:t xml:space="preserve">Control I/O is </w:t>
      </w:r>
      <w:r w:rsidR="00CB3877">
        <w:t xml:space="preserve">implemented in the DSP application using the UART LLD in </w:t>
      </w:r>
      <w:proofErr w:type="spellStart"/>
      <w:r w:rsidR="00CB3877">
        <w:t>dma</w:t>
      </w:r>
      <w:proofErr w:type="spellEnd"/>
      <w:r w:rsidR="00CB3877">
        <w:t>-callback mode</w:t>
      </w:r>
      <w:r w:rsidR="00F3132E">
        <w:t xml:space="preserve">. To build the </w:t>
      </w:r>
      <w:r w:rsidR="00CB3877">
        <w:t xml:space="preserve">serial port </w:t>
      </w:r>
      <w:r w:rsidR="00F3132E">
        <w:t>LLD</w:t>
      </w:r>
      <w:r w:rsidR="00CB3877">
        <w:t xml:space="preserve"> libraries</w:t>
      </w:r>
      <w:r w:rsidR="00381775">
        <w:t>:</w:t>
      </w:r>
    </w:p>
    <w:p w14:paraId="0BC0B51C" w14:textId="34E5FB58" w:rsidR="00A77DC2" w:rsidRDefault="00381775" w:rsidP="00D2640F">
      <w:pPr>
        <w:pStyle w:val="ListParagraph"/>
        <w:numPr>
          <w:ilvl w:val="0"/>
          <w:numId w:val="10"/>
        </w:numPr>
      </w:pPr>
      <w:r>
        <w:t>Open a DOS prompt</w:t>
      </w:r>
      <w:r w:rsidR="00CF309F">
        <w:t>.</w:t>
      </w:r>
    </w:p>
    <w:p w14:paraId="7E6D6140" w14:textId="3D9E332F" w:rsidR="00381775" w:rsidRPr="00381775" w:rsidRDefault="00381775" w:rsidP="00D2640F">
      <w:pPr>
        <w:pStyle w:val="ListParagraph"/>
        <w:numPr>
          <w:ilvl w:val="0"/>
          <w:numId w:val="10"/>
        </w:numPr>
      </w:pPr>
      <w:r>
        <w:t>From the DOS p</w:t>
      </w:r>
      <w:r w:rsidR="00F3132E">
        <w:t>rompt, execute:</w:t>
      </w:r>
      <w:r w:rsidR="00F3132E">
        <w:br/>
      </w:r>
      <w:r w:rsidR="00A77DC2" w:rsidRPr="00A77DC2">
        <w:rPr>
          <w:rFonts w:ascii="Courier New" w:hAnsi="Courier New" w:cs="Courier New"/>
          <w:sz w:val="20"/>
          <w:szCs w:val="20"/>
        </w:rPr>
        <w:t>&gt; cd C:\ti\</w:t>
      </w:r>
      <w:r w:rsidR="002658DD">
        <w:rPr>
          <w:rFonts w:ascii="Courier New" w:hAnsi="Courier New" w:cs="Courier New"/>
          <w:sz w:val="20"/>
          <w:szCs w:val="20"/>
        </w:rPr>
        <w:t>processor_audio_sdk_1_00_00_0</w:t>
      </w:r>
      <w:r w:rsidR="00963DC7">
        <w:rPr>
          <w:rFonts w:ascii="Courier New" w:hAnsi="Courier New" w:cs="Courier New"/>
          <w:sz w:val="20"/>
          <w:szCs w:val="20"/>
        </w:rPr>
        <w:t>3</w:t>
      </w:r>
      <w:r w:rsidR="00A77DC2">
        <w:rPr>
          <w:rFonts w:ascii="Courier New" w:hAnsi="Courier New" w:cs="Courier New"/>
          <w:sz w:val="20"/>
          <w:szCs w:val="20"/>
        </w:rPr>
        <w:t>\scripts</w:t>
      </w:r>
      <w:r w:rsidR="00A77DC2" w:rsidRPr="00A77DC2">
        <w:rPr>
          <w:rFonts w:ascii="Courier New" w:hAnsi="Courier New" w:cs="Courier New"/>
          <w:sz w:val="20"/>
          <w:szCs w:val="20"/>
        </w:rPr>
        <w:br/>
        <w:t>&gt; build_</w:t>
      </w:r>
      <w:r w:rsidR="00A77DC2">
        <w:rPr>
          <w:rFonts w:ascii="Courier New" w:hAnsi="Courier New" w:cs="Courier New"/>
          <w:sz w:val="20"/>
          <w:szCs w:val="20"/>
        </w:rPr>
        <w:t>pdk</w:t>
      </w:r>
      <w:r w:rsidR="00A77DC2" w:rsidRPr="00A77DC2">
        <w:rPr>
          <w:rFonts w:ascii="Courier New" w:hAnsi="Courier New" w:cs="Courier New"/>
          <w:sz w:val="20"/>
          <w:szCs w:val="20"/>
        </w:rPr>
        <w:t>_libs.bat</w:t>
      </w:r>
    </w:p>
    <w:p w14:paraId="7E6D6141" w14:textId="77777777" w:rsidR="00915DD6" w:rsidRDefault="00915DD6" w:rsidP="00915DD6">
      <w:pPr>
        <w:pStyle w:val="Heading2"/>
      </w:pPr>
      <w:bookmarkStart w:id="21" w:name="_Toc476929950"/>
      <w:r>
        <w:t>K2G Platform Library</w:t>
      </w:r>
      <w:bookmarkEnd w:id="21"/>
    </w:p>
    <w:p w14:paraId="7E6D6142" w14:textId="77777777" w:rsidR="00F3132E" w:rsidRDefault="00F3132E" w:rsidP="00F3132E">
      <w:r>
        <w:t>Configuration and control of the K2G EVM and Audio Daughter Card require the K2G platform library supplied with the enhanced PDK K2G 1.0.1. To build the K2G platform library:</w:t>
      </w:r>
    </w:p>
    <w:p w14:paraId="7E6D6143" w14:textId="11C7E76D" w:rsidR="00F3132E" w:rsidRDefault="00F3132E" w:rsidP="00D2640F">
      <w:pPr>
        <w:pStyle w:val="ListParagraph"/>
        <w:numPr>
          <w:ilvl w:val="0"/>
          <w:numId w:val="11"/>
        </w:numPr>
      </w:pPr>
      <w:r>
        <w:t>If necessary, re-launch CCS using the workspace created above in Section</w:t>
      </w:r>
      <w:r w:rsidR="00186A4B">
        <w:t xml:space="preserve"> </w:t>
      </w:r>
      <w:r w:rsidR="00186A4B">
        <w:fldChar w:fldCharType="begin"/>
      </w:r>
      <w:r w:rsidR="00186A4B">
        <w:instrText xml:space="preserve"> REF _Ref468986930 \r \h </w:instrText>
      </w:r>
      <w:r w:rsidR="00186A4B">
        <w:fldChar w:fldCharType="separate"/>
      </w:r>
      <w:r w:rsidR="00E94256">
        <w:t>3.6</w:t>
      </w:r>
      <w:r w:rsidR="00186A4B">
        <w:fldChar w:fldCharType="end"/>
      </w:r>
      <w:r w:rsidR="00D92FBB">
        <w:t>.</w:t>
      </w:r>
    </w:p>
    <w:p w14:paraId="7E6D6144" w14:textId="1D1958F6" w:rsidR="00F3132E" w:rsidRDefault="00D92FBB" w:rsidP="00D2640F">
      <w:pPr>
        <w:pStyle w:val="ListParagraph"/>
        <w:numPr>
          <w:ilvl w:val="0"/>
          <w:numId w:val="11"/>
        </w:numPr>
      </w:pPr>
      <w:commentRangeStart w:id="22"/>
      <w:r>
        <w:t xml:space="preserve">Import the </w:t>
      </w:r>
      <w:r w:rsidR="00726386">
        <w:t xml:space="preserve">“platform_lib_evmk2g” </w:t>
      </w:r>
      <w:r>
        <w:t>CCS project into the CCS workspace</w:t>
      </w:r>
      <w:commentRangeEnd w:id="22"/>
      <w:r w:rsidR="00FD51D9">
        <w:rPr>
          <w:rStyle w:val="CommentReference"/>
        </w:rPr>
        <w:commentReference w:id="22"/>
      </w:r>
      <w:r>
        <w:t xml:space="preserve">. The project is located in </w:t>
      </w:r>
      <w:r w:rsidR="00A77DC2" w:rsidRPr="00A77DC2">
        <w:t>C:\ti\</w:t>
      </w:r>
      <w:r w:rsidR="002658DD">
        <w:t>processor_audio_sdk_1_00_00_0</w:t>
      </w:r>
      <w:r w:rsidR="00963DC7">
        <w:t>3</w:t>
      </w:r>
      <w:r w:rsidR="00A77DC2" w:rsidRPr="00A77DC2">
        <w:t>\psdk_cust\pdk_k2g_1_0_1_0_eng\packages\ti\platform\evmk2g\platform_lib</w:t>
      </w:r>
      <w:r>
        <w:t>.</w:t>
      </w:r>
    </w:p>
    <w:p w14:paraId="575A70A6" w14:textId="77777777" w:rsidR="00104306" w:rsidRDefault="00D92FBB" w:rsidP="00D2640F">
      <w:pPr>
        <w:pStyle w:val="ListParagraph"/>
        <w:numPr>
          <w:ilvl w:val="0"/>
          <w:numId w:val="11"/>
        </w:numPr>
      </w:pPr>
      <w:r>
        <w:t>Rebuild the project using the Debug build profile.</w:t>
      </w:r>
      <w:r w:rsidR="00F63175">
        <w:t xml:space="preserve"> </w:t>
      </w:r>
    </w:p>
    <w:p w14:paraId="6B527E3F" w14:textId="5BCBBDB0" w:rsidR="00104306" w:rsidRDefault="00104306" w:rsidP="00D2640F">
      <w:pPr>
        <w:pStyle w:val="ListParagraph"/>
        <w:numPr>
          <w:ilvl w:val="1"/>
          <w:numId w:val="12"/>
        </w:numPr>
      </w:pPr>
      <w:r>
        <w:t>Right-click “</w:t>
      </w:r>
      <w:r w:rsidR="00BA77D3">
        <w:t>platform_lib_evmk2g</w:t>
      </w:r>
      <w:r>
        <w:t>” project in CCS Project Explorer, select Build Configurations</w:t>
      </w:r>
      <w:r>
        <w:sym w:font="Symbol" w:char="F0AE"/>
      </w:r>
      <w:r>
        <w:t>Set Active</w:t>
      </w:r>
      <w:r>
        <w:sym w:font="Symbol" w:char="F0AE"/>
      </w:r>
      <w:r>
        <w:t>Project</w:t>
      </w:r>
      <w:r>
        <w:sym w:font="Symbol" w:char="F0AE"/>
      </w:r>
      <w:r>
        <w:t>Debug.</w:t>
      </w:r>
    </w:p>
    <w:p w14:paraId="7F52E5B3" w14:textId="5F41DD67" w:rsidR="00F63175" w:rsidRDefault="00104306" w:rsidP="00D2640F">
      <w:pPr>
        <w:pStyle w:val="ListParagraph"/>
        <w:numPr>
          <w:ilvl w:val="1"/>
          <w:numId w:val="12"/>
        </w:numPr>
      </w:pPr>
      <w:r>
        <w:t xml:space="preserve">Right-click </w:t>
      </w:r>
      <w:r w:rsidR="00BA77D3">
        <w:t xml:space="preserve">“platform_lib_evmk2g” </w:t>
      </w:r>
      <w:r>
        <w:t>project in CCS Project Explorer, select Rebuild Project.</w:t>
      </w:r>
    </w:p>
    <w:p w14:paraId="7E6D6146" w14:textId="77777777" w:rsidR="00915DD6" w:rsidRDefault="00915DD6" w:rsidP="00915DD6">
      <w:pPr>
        <w:pStyle w:val="Heading2"/>
      </w:pPr>
      <w:bookmarkStart w:id="23" w:name="_Toc476929951"/>
      <w:r>
        <w:t>DSP Application</w:t>
      </w:r>
      <w:bookmarkEnd w:id="23"/>
    </w:p>
    <w:p w14:paraId="7E6D6155" w14:textId="77777777" w:rsidR="00D92FBB" w:rsidRDefault="00D92FBB" w:rsidP="00D92FBB">
      <w:r>
        <w:t>To build the DSP application:</w:t>
      </w:r>
    </w:p>
    <w:p w14:paraId="7E6D6156" w14:textId="104F826B" w:rsidR="00D92FBB" w:rsidRDefault="00D92FBB" w:rsidP="00D2640F">
      <w:pPr>
        <w:pStyle w:val="ListParagraph"/>
        <w:numPr>
          <w:ilvl w:val="0"/>
          <w:numId w:val="12"/>
        </w:numPr>
      </w:pPr>
      <w:r>
        <w:t xml:space="preserve">Import the </w:t>
      </w:r>
      <w:r w:rsidR="00726386">
        <w:t>“</w:t>
      </w:r>
      <w:proofErr w:type="spellStart"/>
      <w:r w:rsidR="00726386">
        <w:t>test_dsp</w:t>
      </w:r>
      <w:proofErr w:type="spellEnd"/>
      <w:r w:rsidR="00726386">
        <w:t xml:space="preserve">” </w:t>
      </w:r>
      <w:r>
        <w:t xml:space="preserve">CCS project into the CCS workspace. The project is located in </w:t>
      </w:r>
      <w:r w:rsidRPr="00D92FBB">
        <w:t>C:\ti\</w:t>
      </w:r>
      <w:r w:rsidR="002658DD">
        <w:t>processor_audio_sdk_1_00_00_0</w:t>
      </w:r>
      <w:r w:rsidR="00963DC7">
        <w:t>3</w:t>
      </w:r>
      <w:r w:rsidRPr="00D92FBB">
        <w:t>\pasdk\test_dsp</w:t>
      </w:r>
      <w:r>
        <w:t>.</w:t>
      </w:r>
    </w:p>
    <w:p w14:paraId="7E6D6157" w14:textId="77777777" w:rsidR="00D92FBB" w:rsidRDefault="00D92FBB" w:rsidP="00D2640F">
      <w:pPr>
        <w:pStyle w:val="ListParagraph"/>
        <w:numPr>
          <w:ilvl w:val="0"/>
          <w:numId w:val="12"/>
        </w:numPr>
      </w:pPr>
      <w:r>
        <w:t>Ensure the correct component software versions are selected by RTSC.</w:t>
      </w:r>
    </w:p>
    <w:p w14:paraId="7E6D6158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Properties</w:t>
      </w:r>
    </w:p>
    <w:p w14:paraId="7E6D6159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On left-hand side of window, Select General. Select RTSC tab on the right-hand side of General window.</w:t>
      </w:r>
    </w:p>
    <w:p w14:paraId="7E6D615A" w14:textId="2EA845D3" w:rsidR="00726386" w:rsidRDefault="00726386" w:rsidP="00D2640F">
      <w:pPr>
        <w:pStyle w:val="ListParagraph"/>
        <w:numPr>
          <w:ilvl w:val="1"/>
          <w:numId w:val="12"/>
        </w:numPr>
      </w:pPr>
      <w:r>
        <w:lastRenderedPageBreak/>
        <w:t xml:space="preserve">Confirm the following are installed and selected: </w:t>
      </w:r>
      <w:r w:rsidR="0085584B">
        <w:t>(1) DSPLIB C66x 3.4.0.0; (2</w:t>
      </w:r>
      <w:r>
        <w:t xml:space="preserve">) EDMA3 </w:t>
      </w:r>
      <w:r w:rsidR="0085584B">
        <w:t>LLD 2.12.1; (3) SYS/BIOS 6.45.1.29; (4</w:t>
      </w:r>
      <w:r>
        <w:t>) System An</w:t>
      </w:r>
      <w:r w:rsidR="0085584B">
        <w:t>alyzer (UIA Target) 2.0.3.43; (5) XDAIS 7.24.0.04; and (6</w:t>
      </w:r>
      <w:r>
        <w:t>) k2g PDK 1.0.1</w:t>
      </w:r>
      <w:r w:rsidR="00963DC7">
        <w:t>.2_eng</w:t>
      </w:r>
    </w:p>
    <w:p w14:paraId="7E6D615B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For IPC, select version 3.42.0.02 and then (re-)select version 3.43.0.00_eng.</w:t>
      </w:r>
    </w:p>
    <w:p w14:paraId="7E6D615C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Click OK.</w:t>
      </w:r>
    </w:p>
    <w:p w14:paraId="48758B7F" w14:textId="77777777" w:rsidR="00C94B84" w:rsidRDefault="00D92FBB" w:rsidP="00D2640F">
      <w:pPr>
        <w:pStyle w:val="ListParagraph"/>
        <w:numPr>
          <w:ilvl w:val="0"/>
          <w:numId w:val="12"/>
        </w:numPr>
      </w:pPr>
      <w:r>
        <w:t xml:space="preserve">Rebuild the project using </w:t>
      </w:r>
      <w:r w:rsidRPr="00096FD0">
        <w:t xml:space="preserve">the </w:t>
      </w:r>
      <w:proofErr w:type="spellStart"/>
      <w:r w:rsidRPr="00096FD0">
        <w:t>Debug</w:t>
      </w:r>
      <w:r w:rsidR="00096FD0">
        <w:t>_pkgs</w:t>
      </w:r>
      <w:proofErr w:type="spellEnd"/>
      <w:r w:rsidRPr="00096FD0">
        <w:t xml:space="preserve"> buil</w:t>
      </w:r>
      <w:r w:rsidR="009946FD" w:rsidRPr="00096FD0">
        <w:t>d profile</w:t>
      </w:r>
      <w:r w:rsidR="009946FD">
        <w:t xml:space="preserve">. </w:t>
      </w:r>
    </w:p>
    <w:p w14:paraId="2C76807C" w14:textId="4C22D255" w:rsidR="00C94B84" w:rsidRDefault="00C94B84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Build Configurations</w:t>
      </w:r>
      <w:r>
        <w:sym w:font="Symbol" w:char="F0AE"/>
      </w:r>
      <w:r>
        <w:t>Set Active</w:t>
      </w:r>
      <w:r>
        <w:sym w:font="Symbol" w:char="F0AE"/>
      </w:r>
      <w:r>
        <w:t>Project</w:t>
      </w:r>
      <w:r>
        <w:sym w:font="Symbol" w:char="F0AE"/>
      </w:r>
      <w:proofErr w:type="spellStart"/>
      <w:r>
        <w:t>Debug_pkgs</w:t>
      </w:r>
      <w:proofErr w:type="spellEnd"/>
      <w:r>
        <w:t>.</w:t>
      </w:r>
    </w:p>
    <w:p w14:paraId="1304BDC3" w14:textId="4AF151DC" w:rsidR="00C94B84" w:rsidRPr="00D92FBB" w:rsidRDefault="009946FD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test_dsp</w:t>
      </w:r>
      <w:proofErr w:type="spellEnd"/>
      <w:r>
        <w:t>” project in CCS Project Explorer, select Rebuild Project.</w:t>
      </w:r>
      <w:r w:rsidR="00F63175" w:rsidRPr="00F63175">
        <w:t xml:space="preserve"> </w:t>
      </w:r>
    </w:p>
    <w:p w14:paraId="7E6D615E" w14:textId="77777777" w:rsidR="00915DD6" w:rsidRPr="00915DD6" w:rsidRDefault="00915DD6" w:rsidP="00915DD6">
      <w:pPr>
        <w:pStyle w:val="Heading2"/>
      </w:pPr>
      <w:bookmarkStart w:id="24" w:name="_Toc476929952"/>
      <w:r>
        <w:t>ARM Application</w:t>
      </w:r>
      <w:bookmarkEnd w:id="24"/>
    </w:p>
    <w:p w14:paraId="7E6D615F" w14:textId="77777777" w:rsidR="00D92FBB" w:rsidRDefault="00D92FBB" w:rsidP="00D92FBB">
      <w:r>
        <w:t>To build the ARM application:</w:t>
      </w:r>
    </w:p>
    <w:p w14:paraId="7E6D6160" w14:textId="6A9CAA29" w:rsidR="00D92FBB" w:rsidRDefault="00D92FBB" w:rsidP="00D2640F">
      <w:pPr>
        <w:pStyle w:val="ListParagraph"/>
        <w:numPr>
          <w:ilvl w:val="0"/>
          <w:numId w:val="13"/>
        </w:numPr>
      </w:pPr>
      <w:r>
        <w:t xml:space="preserve">Import the </w:t>
      </w:r>
      <w:r w:rsidR="00726386">
        <w:t>“</w:t>
      </w:r>
      <w:proofErr w:type="spellStart"/>
      <w:r w:rsidR="00726386">
        <w:t>test_arm</w:t>
      </w:r>
      <w:proofErr w:type="spellEnd"/>
      <w:r w:rsidR="00726386">
        <w:t xml:space="preserve">” </w:t>
      </w:r>
      <w:r>
        <w:t xml:space="preserve">CCS project into the CCS workspace. The project is located in </w:t>
      </w:r>
      <w:r w:rsidRPr="00D92FBB">
        <w:t>C:\ti\</w:t>
      </w:r>
      <w:r w:rsidR="002658DD">
        <w:t>processor_audio_sdk_1_00_00_0</w:t>
      </w:r>
      <w:r w:rsidR="0085584B">
        <w:t>3</w:t>
      </w:r>
      <w:r w:rsidRPr="00D92FBB">
        <w:t>\pasdk\test_arm</w:t>
      </w:r>
      <w:r>
        <w:t>.</w:t>
      </w:r>
    </w:p>
    <w:p w14:paraId="7E6D6161" w14:textId="77777777" w:rsidR="00D92FBB" w:rsidRDefault="00D92FBB" w:rsidP="00D2640F">
      <w:pPr>
        <w:pStyle w:val="ListParagraph"/>
        <w:numPr>
          <w:ilvl w:val="0"/>
          <w:numId w:val="13"/>
        </w:numPr>
      </w:pPr>
      <w:r>
        <w:t>Ensure the correct component software versions are selected by RTSC.</w:t>
      </w:r>
    </w:p>
    <w:p w14:paraId="7E6D6162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test_arm</w:t>
      </w:r>
      <w:proofErr w:type="spellEnd"/>
      <w:r>
        <w:t>” project in CCS Project Explorer, select Properties</w:t>
      </w:r>
    </w:p>
    <w:p w14:paraId="7E6D6163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On left-hand side of window, Select “General”. Select “RTSC” tab on the right-hand side of “General” window.</w:t>
      </w:r>
    </w:p>
    <w:p w14:paraId="7E6D6164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Confirm the following are installed and selected: (1) SYS/BIOS 6.45.1.29; (2) System Analyzer (UIA Target) 2.0.3.43; and (3) XDAIS 7.24.0.04.</w:t>
      </w:r>
    </w:p>
    <w:p w14:paraId="7E6D6165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For IPC, select version 3.42.0.02 and then (re-)select version 3.43.0.00_eng.</w:t>
      </w:r>
    </w:p>
    <w:p w14:paraId="7E6D6166" w14:textId="77777777" w:rsidR="00726386" w:rsidRDefault="00726386" w:rsidP="00D2640F">
      <w:pPr>
        <w:pStyle w:val="ListParagraph"/>
        <w:numPr>
          <w:ilvl w:val="1"/>
          <w:numId w:val="12"/>
        </w:numPr>
      </w:pPr>
      <w:r>
        <w:t>Click “OK”.</w:t>
      </w:r>
    </w:p>
    <w:p w14:paraId="53CEA9B9" w14:textId="77777777" w:rsidR="00C94B84" w:rsidRDefault="00D92FBB" w:rsidP="00D2640F">
      <w:pPr>
        <w:pStyle w:val="ListParagraph"/>
        <w:numPr>
          <w:ilvl w:val="0"/>
          <w:numId w:val="13"/>
        </w:numPr>
      </w:pPr>
      <w:r>
        <w:t xml:space="preserve">Rebuild the project using </w:t>
      </w:r>
      <w:r w:rsidRPr="00096FD0">
        <w:t xml:space="preserve">the </w:t>
      </w:r>
      <w:proofErr w:type="spellStart"/>
      <w:r w:rsidR="00096FD0" w:rsidRPr="00096FD0">
        <w:t>Debug_pkgs</w:t>
      </w:r>
      <w:proofErr w:type="spellEnd"/>
      <w:r w:rsidRPr="00096FD0">
        <w:t xml:space="preserve"> build profile</w:t>
      </w:r>
      <w:r>
        <w:t>.</w:t>
      </w:r>
      <w:r w:rsidR="009946FD" w:rsidRPr="009946FD">
        <w:t xml:space="preserve"> </w:t>
      </w:r>
    </w:p>
    <w:p w14:paraId="6B907E1A" w14:textId="03C77C89" w:rsidR="00C94B84" w:rsidRDefault="0085584B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test_arm</w:t>
      </w:r>
      <w:proofErr w:type="spellEnd"/>
      <w:r w:rsidR="00C94B84">
        <w:t>” project in CCS Project Explorer, select Build Configurations</w:t>
      </w:r>
      <w:r w:rsidR="00C94B84">
        <w:sym w:font="Symbol" w:char="F0AE"/>
      </w:r>
      <w:r w:rsidR="00C94B84">
        <w:t>Set Active</w:t>
      </w:r>
      <w:r w:rsidR="00C94B84">
        <w:sym w:font="Symbol" w:char="F0AE"/>
      </w:r>
      <w:r w:rsidR="00C94B84">
        <w:t>Project</w:t>
      </w:r>
      <w:r w:rsidR="00C94B84">
        <w:sym w:font="Symbol" w:char="F0AE"/>
      </w:r>
      <w:proofErr w:type="spellStart"/>
      <w:r w:rsidR="00C94B84">
        <w:t>Debug_pkgs</w:t>
      </w:r>
      <w:proofErr w:type="spellEnd"/>
      <w:r w:rsidR="00C94B84">
        <w:t>.</w:t>
      </w:r>
    </w:p>
    <w:p w14:paraId="7E6D6167" w14:textId="49DDA470" w:rsidR="00CD04A8" w:rsidRPr="00731E58" w:rsidRDefault="0085584B" w:rsidP="00D2640F">
      <w:pPr>
        <w:pStyle w:val="ListParagraph"/>
        <w:numPr>
          <w:ilvl w:val="1"/>
          <w:numId w:val="12"/>
        </w:numPr>
      </w:pPr>
      <w:r>
        <w:t>Right-click “</w:t>
      </w:r>
      <w:proofErr w:type="spellStart"/>
      <w:r>
        <w:t>test_arm</w:t>
      </w:r>
      <w:proofErr w:type="spellEnd"/>
      <w:r w:rsidR="00C94B84">
        <w:t>” project in CCS Project Explorer, select Rebuild Project.</w:t>
      </w:r>
      <w:r w:rsidR="00C94B84" w:rsidRPr="00F63175">
        <w:t xml:space="preserve"> </w:t>
      </w:r>
    </w:p>
    <w:p w14:paraId="7E6D6168" w14:textId="77777777" w:rsidR="00CD04A8" w:rsidRPr="008852C9" w:rsidRDefault="00965291" w:rsidP="00731E58">
      <w:pPr>
        <w:pStyle w:val="Heading1"/>
      </w:pPr>
      <w:bookmarkStart w:id="25" w:name="_Toc476929953"/>
      <w:r>
        <w:t>Application Execution</w:t>
      </w:r>
      <w:r w:rsidR="00EB5F9F">
        <w:t xml:space="preserve"> </w:t>
      </w:r>
      <w:r w:rsidR="002E6864">
        <w:t>a</w:t>
      </w:r>
      <w:r w:rsidR="00B97F29">
        <w:t xml:space="preserve">nd </w:t>
      </w:r>
      <w:r w:rsidR="009D41C7">
        <w:t>Test</w:t>
      </w:r>
      <w:bookmarkEnd w:id="25"/>
    </w:p>
    <w:p w14:paraId="63AC3B9E" w14:textId="535F3F5F" w:rsidR="008707AC" w:rsidRDefault="008707AC" w:rsidP="0027717A">
      <w:pPr>
        <w:pStyle w:val="Heading2"/>
      </w:pPr>
      <w:bookmarkStart w:id="26" w:name="_Toc476929954"/>
      <w:r>
        <w:t>I/O Configuration</w:t>
      </w:r>
      <w:bookmarkEnd w:id="26"/>
    </w:p>
    <w:p w14:paraId="3A2ADA76" w14:textId="03D8B9B1" w:rsidR="008707AC" w:rsidRDefault="0085584B" w:rsidP="008707AC">
      <w:r>
        <w:t>BR1</w:t>
      </w:r>
      <w:r w:rsidR="008707AC" w:rsidRPr="001E19E6">
        <w:t xml:space="preserve"> supports boot</w:t>
      </w:r>
      <w:r w:rsidR="008707AC">
        <w:t>-</w:t>
      </w:r>
      <w:r w:rsidR="008707AC" w:rsidRPr="001E19E6">
        <w:t xml:space="preserve"> </w:t>
      </w:r>
      <w:r w:rsidR="008707AC">
        <w:t xml:space="preserve">and run-time </w:t>
      </w:r>
      <w:r w:rsidR="008707AC" w:rsidRPr="001E19E6">
        <w:t xml:space="preserve">I/O configuration. </w:t>
      </w:r>
      <w:r w:rsidR="008707AC">
        <w:t>B</w:t>
      </w:r>
      <w:r w:rsidR="008707AC" w:rsidRPr="001E19E6">
        <w:t xml:space="preserve">oot-time I/O configuration is determined by the at-boot </w:t>
      </w:r>
      <w:r w:rsidR="008707AC">
        <w:t xml:space="preserve">I/O </w:t>
      </w:r>
      <w:r w:rsidR="008707AC" w:rsidRPr="001E19E6">
        <w:t>shortcuts in the CUS_ATBOOT_S definition in c:\ti\</w:t>
      </w:r>
      <w:r w:rsidR="002658DD">
        <w:t>processor_audio_sdk_1_00_00_0</w:t>
      </w:r>
      <w:r>
        <w:t>3</w:t>
      </w:r>
      <w:r w:rsidR="008707AC" w:rsidRPr="001E19E6">
        <w:t>\pasdk\test_dsp\ap</w:t>
      </w:r>
      <w:r w:rsidR="00512680">
        <w:t xml:space="preserve">plication\itopo\evmk2g\atboot.c, while run-time I/O configuration is performed by </w:t>
      </w:r>
      <w:r w:rsidR="00F25DD0">
        <w:t>invoking</w:t>
      </w:r>
      <w:r w:rsidR="00512680">
        <w:t xml:space="preserve"> I/O shortcuts </w:t>
      </w:r>
      <w:r w:rsidR="00F25DD0">
        <w:t xml:space="preserve">via </w:t>
      </w:r>
      <w:r w:rsidR="00512680">
        <w:t xml:space="preserve">alpha commands. </w:t>
      </w:r>
      <w:r w:rsidR="00F25DD0">
        <w:t xml:space="preserve">The available Input and Output </w:t>
      </w:r>
      <w:r w:rsidR="00F25DD0" w:rsidRPr="001E19E6">
        <w:t xml:space="preserve">shortcuts </w:t>
      </w:r>
      <w:r w:rsidR="00F25DD0">
        <w:t xml:space="preserve">are defined in </w:t>
      </w:r>
      <w:r w:rsidR="00F25DD0" w:rsidRPr="00F25DD0">
        <w:t>C:\ti\</w:t>
      </w:r>
      <w:r w:rsidR="002658DD">
        <w:t>processor_audio_sdk_1_00_00_0</w:t>
      </w:r>
      <w:r>
        <w:t>3</w:t>
      </w:r>
      <w:r w:rsidR="00F25DD0" w:rsidRPr="00F25DD0">
        <w:t>\pasdk\test_dsp\application\itopo\evmk2g</w:t>
      </w:r>
      <w:r w:rsidR="00F25DD0">
        <w:t>\io.c</w:t>
      </w:r>
      <w:r w:rsidR="005541EA">
        <w:t xml:space="preserve"> </w:t>
      </w:r>
      <w:r w:rsidR="00F25DD0">
        <w:t>and described in the table</w:t>
      </w:r>
      <w:r w:rsidR="00C75CD5">
        <w:t>s</w:t>
      </w:r>
      <w:r w:rsidR="00F25DD0">
        <w:t xml:space="preserve">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0"/>
        <w:gridCol w:w="2448"/>
      </w:tblGrid>
      <w:tr w:rsidR="00F25DD0" w:rsidRPr="00C75CD5" w14:paraId="703E2A6D" w14:textId="77777777" w:rsidTr="00985996">
        <w:trPr>
          <w:cantSplit/>
          <w:trHeight w:val="469"/>
        </w:trPr>
        <w:tc>
          <w:tcPr>
            <w:tcW w:w="2117" w:type="dxa"/>
          </w:tcPr>
          <w:p w14:paraId="190BBB29" w14:textId="0640A1C7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Input Configuration</w:t>
            </w:r>
          </w:p>
        </w:tc>
        <w:tc>
          <w:tcPr>
            <w:tcW w:w="2448" w:type="dxa"/>
          </w:tcPr>
          <w:p w14:paraId="7217C2A6" w14:textId="77777777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Input Shortcut</w:t>
            </w:r>
          </w:p>
        </w:tc>
      </w:tr>
      <w:tr w:rsidR="00F25DD0" w14:paraId="039011F2" w14:textId="77777777" w:rsidTr="00985996">
        <w:trPr>
          <w:cantSplit/>
          <w:trHeight w:val="469"/>
        </w:trPr>
        <w:tc>
          <w:tcPr>
            <w:tcW w:w="2117" w:type="dxa"/>
          </w:tcPr>
          <w:p w14:paraId="1BEE7B8E" w14:textId="513D536D" w:rsidR="00F25DD0" w:rsidRDefault="00F25DD0" w:rsidP="00C75CD5">
            <w:pPr>
              <w:pStyle w:val="NoSpacing"/>
            </w:pPr>
            <w:r>
              <w:t>ADC 8-ch</w:t>
            </w:r>
            <w:r>
              <w:br/>
              <w:t>(w/ DAC 8-ch input)</w:t>
            </w:r>
          </w:p>
        </w:tc>
        <w:tc>
          <w:tcPr>
            <w:tcW w:w="2448" w:type="dxa"/>
          </w:tcPr>
          <w:p w14:paraId="2706B60D" w14:textId="77777777" w:rsidR="00F25DD0" w:rsidRDefault="00F25DD0" w:rsidP="00C75CD5">
            <w:pPr>
              <w:pStyle w:val="NoSpacing"/>
            </w:pPr>
            <w:proofErr w:type="spellStart"/>
            <w:r>
              <w:t>execPAIInAnalog</w:t>
            </w:r>
            <w:proofErr w:type="spellEnd"/>
          </w:p>
        </w:tc>
      </w:tr>
      <w:tr w:rsidR="00F25DD0" w14:paraId="6CEEBC85" w14:textId="77777777" w:rsidTr="00985996">
        <w:trPr>
          <w:cantSplit/>
          <w:trHeight w:val="469"/>
        </w:trPr>
        <w:tc>
          <w:tcPr>
            <w:tcW w:w="2117" w:type="dxa"/>
          </w:tcPr>
          <w:p w14:paraId="490D2E5B" w14:textId="50E6D84C" w:rsidR="00F25DD0" w:rsidRDefault="00F25DD0" w:rsidP="00C75CD5">
            <w:pPr>
              <w:pStyle w:val="NoSpacing"/>
            </w:pPr>
            <w:r>
              <w:lastRenderedPageBreak/>
              <w:t>S/PDIF</w:t>
            </w:r>
          </w:p>
        </w:tc>
        <w:tc>
          <w:tcPr>
            <w:tcW w:w="2448" w:type="dxa"/>
          </w:tcPr>
          <w:p w14:paraId="19B830CD" w14:textId="180F68F9" w:rsidR="00F25DD0" w:rsidRDefault="00F25DD0" w:rsidP="00C75CD5">
            <w:pPr>
              <w:pStyle w:val="NoSpacing"/>
            </w:pPr>
            <w:proofErr w:type="spellStart"/>
            <w:r w:rsidRPr="00F25DD0">
              <w:t>execPAIInDigital</w:t>
            </w:r>
            <w:proofErr w:type="spellEnd"/>
          </w:p>
        </w:tc>
      </w:tr>
      <w:tr w:rsidR="00F25DD0" w14:paraId="1B63DC62" w14:textId="77777777" w:rsidTr="00985996">
        <w:trPr>
          <w:cantSplit/>
          <w:trHeight w:val="469"/>
        </w:trPr>
        <w:tc>
          <w:tcPr>
            <w:tcW w:w="2290" w:type="dxa"/>
          </w:tcPr>
          <w:p w14:paraId="1DC3246B" w14:textId="689702DA" w:rsidR="00F25DD0" w:rsidRDefault="00F25DD0" w:rsidP="00C75CD5">
            <w:pPr>
              <w:pStyle w:val="NoSpacing"/>
            </w:pPr>
            <w:r>
              <w:t>Stereo HDMI</w:t>
            </w:r>
            <w:r>
              <w:br/>
              <w:t>(PCM or DDP)</w:t>
            </w:r>
          </w:p>
        </w:tc>
        <w:tc>
          <w:tcPr>
            <w:tcW w:w="2448" w:type="dxa"/>
          </w:tcPr>
          <w:p w14:paraId="6258D823" w14:textId="77777777" w:rsidR="00F25DD0" w:rsidRDefault="00F25DD0" w:rsidP="00C75CD5">
            <w:pPr>
              <w:pStyle w:val="NoSpacing"/>
            </w:pPr>
            <w:proofErr w:type="spellStart"/>
            <w:r>
              <w:t>execPAIHDMIInStereo</w:t>
            </w:r>
            <w:proofErr w:type="spellEnd"/>
          </w:p>
        </w:tc>
      </w:tr>
      <w:tr w:rsidR="00F25DD0" w14:paraId="1A72C101" w14:textId="77777777" w:rsidTr="00985996">
        <w:trPr>
          <w:cantSplit/>
          <w:trHeight w:val="469"/>
        </w:trPr>
        <w:tc>
          <w:tcPr>
            <w:tcW w:w="2290" w:type="dxa"/>
          </w:tcPr>
          <w:p w14:paraId="610A6A6D" w14:textId="0455548B" w:rsidR="00F25DD0" w:rsidRDefault="00F25DD0" w:rsidP="00C75CD5">
            <w:pPr>
              <w:pStyle w:val="NoSpacing"/>
            </w:pPr>
            <w:r>
              <w:t xml:space="preserve">HDMI </w:t>
            </w:r>
            <w:r>
              <w:br/>
              <w:t>(MAT-THD/PCM)</w:t>
            </w:r>
          </w:p>
        </w:tc>
        <w:tc>
          <w:tcPr>
            <w:tcW w:w="2448" w:type="dxa"/>
          </w:tcPr>
          <w:p w14:paraId="67A1B4BB" w14:textId="46C064C0" w:rsidR="00F25DD0" w:rsidRDefault="00F25DD0" w:rsidP="00C75CD5">
            <w:pPr>
              <w:pStyle w:val="NoSpacing"/>
            </w:pPr>
            <w:proofErr w:type="spellStart"/>
            <w:r w:rsidRPr="00F25DD0">
              <w:t>execPAIInHDMI</w:t>
            </w:r>
            <w:proofErr w:type="spellEnd"/>
          </w:p>
        </w:tc>
      </w:tr>
    </w:tbl>
    <w:p w14:paraId="3F62FBB6" w14:textId="77777777" w:rsidR="008707AC" w:rsidRDefault="008707AC" w:rsidP="008707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449"/>
      </w:tblGrid>
      <w:tr w:rsidR="00F25DD0" w14:paraId="61B003E3" w14:textId="77777777" w:rsidTr="00985996">
        <w:trPr>
          <w:cantSplit/>
          <w:trHeight w:val="469"/>
        </w:trPr>
        <w:tc>
          <w:tcPr>
            <w:tcW w:w="2284" w:type="dxa"/>
          </w:tcPr>
          <w:p w14:paraId="7D8F2CAF" w14:textId="3EA17FC5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Output Configuration</w:t>
            </w:r>
          </w:p>
        </w:tc>
        <w:tc>
          <w:tcPr>
            <w:tcW w:w="2449" w:type="dxa"/>
          </w:tcPr>
          <w:p w14:paraId="646A6BA2" w14:textId="77777777" w:rsidR="00F25DD0" w:rsidRPr="00C75CD5" w:rsidRDefault="00F25DD0" w:rsidP="00C75CD5">
            <w:pPr>
              <w:pStyle w:val="NoSpacing"/>
              <w:rPr>
                <w:b/>
              </w:rPr>
            </w:pPr>
            <w:r w:rsidRPr="00C75CD5">
              <w:rPr>
                <w:b/>
              </w:rPr>
              <w:t>Output Shortcut</w:t>
            </w:r>
          </w:p>
        </w:tc>
      </w:tr>
      <w:tr w:rsidR="00F25DD0" w14:paraId="0AB361DE" w14:textId="77777777" w:rsidTr="00985996">
        <w:trPr>
          <w:cantSplit/>
          <w:trHeight w:val="469"/>
        </w:trPr>
        <w:tc>
          <w:tcPr>
            <w:tcW w:w="2284" w:type="dxa"/>
          </w:tcPr>
          <w:p w14:paraId="3891F3BB" w14:textId="1C3C52B3" w:rsidR="00F25DD0" w:rsidRDefault="0077341A" w:rsidP="00C75CD5">
            <w:pPr>
              <w:pStyle w:val="NoSpacing"/>
            </w:pPr>
            <w:r>
              <w:t>DAC 8-ch</w:t>
            </w:r>
            <w:r w:rsidR="00F25DD0">
              <w:br/>
              <w:t>(</w:t>
            </w:r>
            <w:r>
              <w:t xml:space="preserve">w/ </w:t>
            </w:r>
            <w:r w:rsidR="00F25DD0">
              <w:t>ADC 8-ch input)</w:t>
            </w:r>
          </w:p>
        </w:tc>
        <w:tc>
          <w:tcPr>
            <w:tcW w:w="2449" w:type="dxa"/>
          </w:tcPr>
          <w:p w14:paraId="01F40D6B" w14:textId="77777777" w:rsidR="00F25DD0" w:rsidRDefault="00F25DD0" w:rsidP="00C75CD5">
            <w:pPr>
              <w:pStyle w:val="NoSpacing"/>
            </w:pPr>
            <w:proofErr w:type="spellStart"/>
            <w:r>
              <w:t>execPAIOutAnalogSlave</w:t>
            </w:r>
            <w:proofErr w:type="spellEnd"/>
          </w:p>
        </w:tc>
      </w:tr>
      <w:tr w:rsidR="00F25DD0" w14:paraId="1DB50DD4" w14:textId="77777777" w:rsidTr="00985996">
        <w:trPr>
          <w:cantSplit/>
          <w:trHeight w:val="469"/>
        </w:trPr>
        <w:tc>
          <w:tcPr>
            <w:tcW w:w="2284" w:type="dxa"/>
          </w:tcPr>
          <w:p w14:paraId="1532723A" w14:textId="4E7C5A40" w:rsidR="00F25DD0" w:rsidRDefault="00F25DD0" w:rsidP="00C75CD5">
            <w:pPr>
              <w:pStyle w:val="NoSpacing"/>
            </w:pPr>
            <w:r>
              <w:t>DAC (8-ch)</w:t>
            </w:r>
          </w:p>
        </w:tc>
        <w:tc>
          <w:tcPr>
            <w:tcW w:w="2449" w:type="dxa"/>
          </w:tcPr>
          <w:p w14:paraId="0F00687C" w14:textId="3D1D3B0A" w:rsidR="00F25DD0" w:rsidRDefault="00F25DD0" w:rsidP="00C75CD5">
            <w:pPr>
              <w:pStyle w:val="NoSpacing"/>
            </w:pPr>
            <w:proofErr w:type="spellStart"/>
            <w:r w:rsidRPr="00F25DD0">
              <w:t>execPAIOutAnalog</w:t>
            </w:r>
            <w:proofErr w:type="spellEnd"/>
          </w:p>
        </w:tc>
      </w:tr>
      <w:tr w:rsidR="00F25DD0" w14:paraId="2FEE6CD0" w14:textId="77777777" w:rsidTr="00985996">
        <w:trPr>
          <w:cantSplit/>
          <w:trHeight w:val="469"/>
        </w:trPr>
        <w:tc>
          <w:tcPr>
            <w:tcW w:w="2284" w:type="dxa"/>
          </w:tcPr>
          <w:p w14:paraId="45E03B02" w14:textId="2AB99CF6" w:rsidR="00F25DD0" w:rsidRDefault="00F25DD0" w:rsidP="00C75CD5">
            <w:pPr>
              <w:pStyle w:val="NoSpacing"/>
            </w:pPr>
            <w:r>
              <w:t>DAC (12-ch)</w:t>
            </w:r>
          </w:p>
        </w:tc>
        <w:tc>
          <w:tcPr>
            <w:tcW w:w="2449" w:type="dxa"/>
          </w:tcPr>
          <w:p w14:paraId="4F55F6EB" w14:textId="7F180D8E" w:rsidR="00F25DD0" w:rsidRDefault="00F25DD0" w:rsidP="00C75CD5">
            <w:pPr>
              <w:pStyle w:val="NoSpacing"/>
            </w:pPr>
            <w:r w:rsidRPr="00F25DD0">
              <w:t>execPAIOutAnalog12Ch</w:t>
            </w:r>
          </w:p>
        </w:tc>
      </w:tr>
      <w:tr w:rsidR="00F25DD0" w14:paraId="77854A99" w14:textId="77777777" w:rsidTr="00985996">
        <w:trPr>
          <w:cantSplit/>
          <w:trHeight w:val="469"/>
        </w:trPr>
        <w:tc>
          <w:tcPr>
            <w:tcW w:w="2284" w:type="dxa"/>
          </w:tcPr>
          <w:p w14:paraId="1C72272A" w14:textId="2DC74E87" w:rsidR="00F25DD0" w:rsidRPr="00F25DD0" w:rsidRDefault="00F25DD0" w:rsidP="00C75CD5">
            <w:pPr>
              <w:pStyle w:val="NoSpacing"/>
            </w:pPr>
            <w:r>
              <w:t>DAC (16-ch)</w:t>
            </w:r>
          </w:p>
        </w:tc>
        <w:tc>
          <w:tcPr>
            <w:tcW w:w="2449" w:type="dxa"/>
          </w:tcPr>
          <w:p w14:paraId="62552550" w14:textId="641D2E0B" w:rsidR="00F25DD0" w:rsidRDefault="00F25DD0" w:rsidP="00C75CD5">
            <w:pPr>
              <w:pStyle w:val="NoSpacing"/>
            </w:pPr>
            <w:r w:rsidRPr="00F25DD0">
              <w:t>execPAIOutAnalog16Ch</w:t>
            </w:r>
          </w:p>
        </w:tc>
      </w:tr>
    </w:tbl>
    <w:p w14:paraId="5AD6CD4F" w14:textId="77777777" w:rsidR="00F25DD0" w:rsidRDefault="00F25DD0" w:rsidP="008707AC"/>
    <w:p w14:paraId="7E6D6169" w14:textId="77777777" w:rsidR="0027717A" w:rsidRPr="00056234" w:rsidRDefault="00A15DB7" w:rsidP="0027717A">
      <w:pPr>
        <w:pStyle w:val="Heading2"/>
      </w:pPr>
      <w:bookmarkStart w:id="27" w:name="_Toc476929955"/>
      <w:r w:rsidRPr="00056234">
        <w:t>Connect EVM</w:t>
      </w:r>
      <w:bookmarkEnd w:id="27"/>
    </w:p>
    <w:p w14:paraId="7E6D616A" w14:textId="77777777" w:rsidR="00A15DB7" w:rsidRDefault="00A15DB7" w:rsidP="00D2640F">
      <w:pPr>
        <w:pStyle w:val="ListParagraph"/>
        <w:numPr>
          <w:ilvl w:val="0"/>
          <w:numId w:val="17"/>
        </w:numPr>
      </w:pPr>
      <w:r>
        <w:t xml:space="preserve">Turn off power to </w:t>
      </w:r>
      <w:r w:rsidR="00A92079">
        <w:t xml:space="preserve">the </w:t>
      </w:r>
      <w:r>
        <w:t>EVM</w:t>
      </w:r>
      <w:r w:rsidR="00A92079">
        <w:t xml:space="preserve"> </w:t>
      </w:r>
      <w:r w:rsidR="00094BD4">
        <w:t>using SW1 on the EVM. D</w:t>
      </w:r>
      <w:r>
        <w:t xml:space="preserve">isconnect </w:t>
      </w:r>
      <w:r w:rsidR="00A92079">
        <w:t xml:space="preserve">the </w:t>
      </w:r>
      <w:r>
        <w:t>12V power supply</w:t>
      </w:r>
      <w:r w:rsidR="00094BD4">
        <w:t>.</w:t>
      </w:r>
    </w:p>
    <w:p w14:paraId="7E6D616B" w14:textId="77777777" w:rsidR="00A15DB7" w:rsidRDefault="00A15DB7" w:rsidP="00D2640F">
      <w:pPr>
        <w:pStyle w:val="ListParagraph"/>
        <w:numPr>
          <w:ilvl w:val="0"/>
          <w:numId w:val="17"/>
        </w:numPr>
      </w:pPr>
      <w:r>
        <w:t xml:space="preserve">Assemble </w:t>
      </w:r>
      <w:r w:rsidR="00A92079">
        <w:t xml:space="preserve">the </w:t>
      </w:r>
      <w:r>
        <w:t xml:space="preserve">Audio Daughter Card (assembly instructions </w:t>
      </w:r>
      <w:r w:rsidR="00A92079">
        <w:t xml:space="preserve">are </w:t>
      </w:r>
      <w:r>
        <w:t>packaged with Audio Daughter Card).</w:t>
      </w:r>
    </w:p>
    <w:p w14:paraId="7E6D616C" w14:textId="1C60B88A" w:rsidR="00A15DB7" w:rsidRDefault="00A15DB7" w:rsidP="00D2640F">
      <w:pPr>
        <w:pStyle w:val="ListParagraph"/>
        <w:numPr>
          <w:ilvl w:val="0"/>
          <w:numId w:val="17"/>
        </w:numPr>
      </w:pPr>
      <w:r>
        <w:t xml:space="preserve">Attach </w:t>
      </w:r>
      <w:r w:rsidR="00A92079">
        <w:t xml:space="preserve">the </w:t>
      </w:r>
      <w:r>
        <w:t xml:space="preserve">Audio Daughter Card to </w:t>
      </w:r>
      <w:r w:rsidR="00E85D8A">
        <w:t xml:space="preserve">the </w:t>
      </w:r>
      <w:r>
        <w:t xml:space="preserve">K2G EVM. </w:t>
      </w:r>
      <w:r w:rsidR="00A92079">
        <w:t xml:space="preserve">The </w:t>
      </w:r>
      <w:r>
        <w:t xml:space="preserve">Audio Daughter Card connects </w:t>
      </w:r>
      <w:r w:rsidR="00A92079">
        <w:t xml:space="preserve">to the EVM through the </w:t>
      </w:r>
      <w:r>
        <w:t>JP1 “Audio Expansion” and J12 “Serial Expansion” connectors on EVM.</w:t>
      </w:r>
    </w:p>
    <w:p w14:paraId="7E6D616D" w14:textId="77777777" w:rsidR="00A92079" w:rsidRDefault="00A15DB7" w:rsidP="00D2640F">
      <w:pPr>
        <w:pStyle w:val="ListParagraph"/>
        <w:numPr>
          <w:ilvl w:val="0"/>
          <w:numId w:val="17"/>
        </w:numPr>
      </w:pPr>
      <w:r>
        <w:t xml:space="preserve">Connect </w:t>
      </w:r>
      <w:r w:rsidR="00A92079">
        <w:t xml:space="preserve">the </w:t>
      </w:r>
      <w:r>
        <w:t xml:space="preserve">PC and K2G EVM using </w:t>
      </w:r>
      <w:r w:rsidR="00A92079">
        <w:t xml:space="preserve">DB9 serial RS-232 cable delivered with EVM. </w:t>
      </w:r>
    </w:p>
    <w:p w14:paraId="7E6D616E" w14:textId="77777777" w:rsidR="00A92079" w:rsidRDefault="00A92079" w:rsidP="00D2640F">
      <w:pPr>
        <w:pStyle w:val="ListParagraph"/>
        <w:numPr>
          <w:ilvl w:val="1"/>
          <w:numId w:val="17"/>
        </w:numPr>
      </w:pPr>
      <w:r>
        <w:t>A USB to UART FTDI cable can be used on the PC side of the connection.</w:t>
      </w:r>
    </w:p>
    <w:p w14:paraId="7E6D616F" w14:textId="77777777" w:rsidR="00A92079" w:rsidRDefault="00A92079" w:rsidP="00D2640F">
      <w:pPr>
        <w:pStyle w:val="ListParagraph"/>
        <w:numPr>
          <w:ilvl w:val="1"/>
          <w:numId w:val="17"/>
        </w:numPr>
      </w:pPr>
      <w:r>
        <w:t>Attach the DB9 connector to the P1 “UART0” connector on the EVM.</w:t>
      </w:r>
    </w:p>
    <w:p w14:paraId="7E6D6170" w14:textId="1B4AD046" w:rsidR="00A92079" w:rsidRDefault="00A92079" w:rsidP="00D2640F">
      <w:pPr>
        <w:pStyle w:val="ListParagraph"/>
        <w:numPr>
          <w:ilvl w:val="1"/>
          <w:numId w:val="17"/>
        </w:numPr>
      </w:pPr>
      <w:r>
        <w:t xml:space="preserve">Push the </w:t>
      </w:r>
      <w:r w:rsidR="00784782">
        <w:t>SW12-UART0_DB9_EN</w:t>
      </w:r>
      <w:r w:rsidR="005235F6">
        <w:t xml:space="preserve"> </w:t>
      </w:r>
      <w:r>
        <w:t>switch to the “ON” position.</w:t>
      </w:r>
    </w:p>
    <w:p w14:paraId="7E6D6171" w14:textId="4FD192A2" w:rsidR="00947B12" w:rsidRDefault="00094BD4" w:rsidP="00D2640F">
      <w:pPr>
        <w:pStyle w:val="ListParagraph"/>
        <w:numPr>
          <w:ilvl w:val="0"/>
          <w:numId w:val="17"/>
        </w:numPr>
      </w:pPr>
      <w:r>
        <w:t xml:space="preserve">Connect the EVM emulation port to the PC as described in Section </w:t>
      </w:r>
      <w:r w:rsidR="009C511D">
        <w:fldChar w:fldCharType="begin"/>
      </w:r>
      <w:r w:rsidR="009C511D">
        <w:instrText xml:space="preserve"> REF _Ref459718737 \r \h </w:instrText>
      </w:r>
      <w:r w:rsidR="009C511D">
        <w:fldChar w:fldCharType="separate"/>
      </w:r>
      <w:r w:rsidR="00E94256">
        <w:t>4</w:t>
      </w:r>
      <w:r w:rsidR="009C511D">
        <w:fldChar w:fldCharType="end"/>
      </w:r>
      <w:r w:rsidR="009C511D">
        <w:t>.</w:t>
      </w:r>
    </w:p>
    <w:p w14:paraId="46CE2D36" w14:textId="0ADA15E0" w:rsidR="003233F7" w:rsidRDefault="003233F7" w:rsidP="00D2640F">
      <w:pPr>
        <w:pStyle w:val="ListParagraph"/>
        <w:numPr>
          <w:ilvl w:val="0"/>
          <w:numId w:val="17"/>
        </w:numPr>
      </w:pPr>
      <w:r>
        <w:t xml:space="preserve">Connect the </w:t>
      </w:r>
      <w:r w:rsidR="00E85D8A">
        <w:t>MDS HSR4</w:t>
      </w:r>
      <w:r w:rsidR="0074490C">
        <w:t>1P</w:t>
      </w:r>
      <w:r>
        <w:t xml:space="preserve"> to the </w:t>
      </w:r>
      <w:r w:rsidR="0074490C">
        <w:t>MDS IFB</w:t>
      </w:r>
      <w:r>
        <w:t>.</w:t>
      </w:r>
    </w:p>
    <w:p w14:paraId="2A626258" w14:textId="5485981B" w:rsidR="003233F7" w:rsidRDefault="003233F7" w:rsidP="00D2640F">
      <w:pPr>
        <w:pStyle w:val="ListParagraph"/>
        <w:numPr>
          <w:ilvl w:val="1"/>
          <w:numId w:val="17"/>
        </w:numPr>
      </w:pPr>
      <w:r>
        <w:t>Connect HSR4</w:t>
      </w:r>
      <w:r w:rsidR="0074490C">
        <w:t>1P</w:t>
      </w:r>
      <w:r>
        <w:t xml:space="preserve"> J4 “Main” header to the IFB J5 “Main” header using the </w:t>
      </w:r>
      <w:r w:rsidR="009C511D">
        <w:t xml:space="preserve">short </w:t>
      </w:r>
      <w:r>
        <w:t xml:space="preserve">26-wire ribbon cable. Ensure the red wire on the ribbon cable is connected between </w:t>
      </w:r>
      <w:r w:rsidR="00E85D8A">
        <w:t>HSR4</w:t>
      </w:r>
      <w:r w:rsidR="0074490C">
        <w:t>1P</w:t>
      </w:r>
      <w:r w:rsidR="00E85D8A">
        <w:t xml:space="preserve"> J4 Pin1 and IFB J5 Pin1.</w:t>
      </w:r>
    </w:p>
    <w:p w14:paraId="3197FAE1" w14:textId="242925E4" w:rsidR="00E85D8A" w:rsidRDefault="00E85D8A" w:rsidP="00D2640F">
      <w:pPr>
        <w:pStyle w:val="ListParagraph"/>
        <w:numPr>
          <w:ilvl w:val="1"/>
          <w:numId w:val="17"/>
        </w:numPr>
      </w:pPr>
      <w:r>
        <w:t>Connect HSR4</w:t>
      </w:r>
      <w:r w:rsidR="0074490C">
        <w:t>1P</w:t>
      </w:r>
      <w:r>
        <w:t xml:space="preserve"> J7 “Sec” header to the IFB J2 “Sec” </w:t>
      </w:r>
      <w:r w:rsidR="0074490C">
        <w:t xml:space="preserve">header using the </w:t>
      </w:r>
      <w:r w:rsidR="009C511D">
        <w:t xml:space="preserve">short </w:t>
      </w:r>
      <w:r w:rsidR="0074490C">
        <w:t>34-wire ribbon cable. Ensure the red wire on the ribbon cable is connected between HSR41P J7 Pin1 and IFB J2 Pin1.</w:t>
      </w:r>
    </w:p>
    <w:p w14:paraId="6959F5D3" w14:textId="0A9193CD" w:rsidR="0074490C" w:rsidRDefault="0074490C" w:rsidP="00D2640F">
      <w:pPr>
        <w:pStyle w:val="ListParagraph"/>
        <w:numPr>
          <w:ilvl w:val="0"/>
          <w:numId w:val="17"/>
        </w:numPr>
      </w:pPr>
      <w:r>
        <w:t>Connect the MDS IFB to the Audio Daughter Card</w:t>
      </w:r>
      <w:r w:rsidR="009C511D">
        <w:t xml:space="preserve">. Connect IFB J3 “McASP0” header to Audio Daughter Card </w:t>
      </w:r>
      <w:r w:rsidR="00056234">
        <w:t>“</w:t>
      </w:r>
      <w:r w:rsidR="009C511D">
        <w:t>I2S Header</w:t>
      </w:r>
      <w:r w:rsidR="00056234">
        <w:t>”</w:t>
      </w:r>
      <w:r w:rsidR="009C511D">
        <w:t xml:space="preserve"> </w:t>
      </w:r>
      <w:r>
        <w:t xml:space="preserve">using the supplied </w:t>
      </w:r>
      <w:r w:rsidR="009C511D">
        <w:t xml:space="preserve">long 34-wire ribbon cable. Ensure the red wire on the ribbon cable is connected between IFB J3 Pin1 and Audio Daughter Card </w:t>
      </w:r>
      <w:r w:rsidR="00056234">
        <w:t>“</w:t>
      </w:r>
      <w:r w:rsidR="009C511D">
        <w:t>I2S Header</w:t>
      </w:r>
      <w:r w:rsidR="00056234">
        <w:t>”</w:t>
      </w:r>
      <w:r w:rsidR="009C511D">
        <w:t xml:space="preserve"> Pin1 (note the </w:t>
      </w:r>
      <w:r w:rsidR="00056234">
        <w:t>“</w:t>
      </w:r>
      <w:r w:rsidR="009C511D">
        <w:t>I2S Header</w:t>
      </w:r>
      <w:r w:rsidR="00056234">
        <w:t>”</w:t>
      </w:r>
      <w:r w:rsidR="009C511D">
        <w:t xml:space="preserve"> is only 32 pins, so the two wires on the ribbon cable opposite Pin1 are unused).</w:t>
      </w:r>
    </w:p>
    <w:p w14:paraId="21938163" w14:textId="4C4DB495" w:rsidR="004D4841" w:rsidRDefault="004D4841" w:rsidP="00D2640F">
      <w:pPr>
        <w:pStyle w:val="ListParagraph"/>
        <w:numPr>
          <w:ilvl w:val="0"/>
          <w:numId w:val="17"/>
        </w:numPr>
      </w:pPr>
      <w:r>
        <w:t>Connect HDMI cable from audio source (e.g. Blu-ray player) to HSR41P J6 “IN”. Connect HDMI cable to audio sink (e.g. HDMI enabled monitor) from HSR41P J8 “HDMI OUT”.</w:t>
      </w:r>
    </w:p>
    <w:p w14:paraId="1CBCFFFB" w14:textId="3A95A8B2" w:rsidR="00F24E3F" w:rsidRDefault="00131773" w:rsidP="00D2640F">
      <w:pPr>
        <w:pStyle w:val="ListParagraph"/>
        <w:numPr>
          <w:ilvl w:val="0"/>
          <w:numId w:val="17"/>
        </w:numPr>
      </w:pPr>
      <w:r>
        <w:t xml:space="preserve">Connect </w:t>
      </w:r>
      <w:r w:rsidR="00056234">
        <w:t>5V AC to USB power supply to IFB power connector J1.</w:t>
      </w:r>
    </w:p>
    <w:p w14:paraId="7E6D6172" w14:textId="77777777" w:rsidR="00094BD4" w:rsidRDefault="00094BD4" w:rsidP="00D2640F">
      <w:pPr>
        <w:pStyle w:val="ListParagraph"/>
        <w:numPr>
          <w:ilvl w:val="0"/>
          <w:numId w:val="17"/>
        </w:numPr>
      </w:pPr>
      <w:r>
        <w:t>Re-connect the 12V power supply to the EVM. Turn on power to the EVM using SW1.</w:t>
      </w:r>
    </w:p>
    <w:p w14:paraId="7E6D6173" w14:textId="52D5608C" w:rsidR="00947B12" w:rsidRDefault="00AB5069" w:rsidP="00AB5069">
      <w:pPr>
        <w:pStyle w:val="Heading3"/>
      </w:pPr>
      <w:bookmarkStart w:id="28" w:name="_Toc476929956"/>
      <w:r>
        <w:lastRenderedPageBreak/>
        <w:t xml:space="preserve">ADC </w:t>
      </w:r>
      <w:r w:rsidR="0017090E">
        <w:t xml:space="preserve">8-Ch </w:t>
      </w:r>
      <w:r>
        <w:t xml:space="preserve">Input </w:t>
      </w:r>
      <w:r w:rsidR="000C044B">
        <w:t>and</w:t>
      </w:r>
      <w:r>
        <w:t xml:space="preserve"> DAC </w:t>
      </w:r>
      <w:r w:rsidR="0017090E">
        <w:t xml:space="preserve">8-Ch </w:t>
      </w:r>
      <w:r>
        <w:t>Output</w:t>
      </w:r>
      <w:bookmarkEnd w:id="28"/>
    </w:p>
    <w:p w14:paraId="7E6D6174" w14:textId="77777777" w:rsidR="00947B12" w:rsidRDefault="00BB34DF" w:rsidP="00A15DB7">
      <w:r>
        <w:t>Connect ADC inputs to the ADC_IN0-3 input jacks on the Audio Daughter Card. Processed PCM samples will be output to the corresponding DAC output jacks DAC_OUT0-3 on the Daughter Card.</w:t>
      </w:r>
    </w:p>
    <w:p w14:paraId="7E6D6175" w14:textId="5EE5C91D" w:rsidR="00AB5069" w:rsidRDefault="00AB5069" w:rsidP="00AB5069">
      <w:pPr>
        <w:pStyle w:val="Heading3"/>
      </w:pPr>
      <w:bookmarkStart w:id="29" w:name="_Toc476929957"/>
      <w:r>
        <w:t xml:space="preserve">S/PDIF Input </w:t>
      </w:r>
      <w:r w:rsidR="000C044B">
        <w:t>and</w:t>
      </w:r>
      <w:r>
        <w:t xml:space="preserve"> DAC </w:t>
      </w:r>
      <w:r w:rsidR="0017090E">
        <w:t xml:space="preserve">8-Ch </w:t>
      </w:r>
      <w:r>
        <w:t>Output</w:t>
      </w:r>
      <w:bookmarkEnd w:id="29"/>
    </w:p>
    <w:p w14:paraId="7E6D6176" w14:textId="1CD359C1" w:rsidR="00AB5069" w:rsidRDefault="0017090E" w:rsidP="00A15DB7">
      <w:r>
        <w:t>Connect S/PDIF input</w:t>
      </w:r>
      <w:r w:rsidR="00A53BF8">
        <w:t xml:space="preserve"> to the MOD1 Digital Input (Optical) connector on the Audio Daughter Card. Processed PCM samples will be output to the DAC output jacks D</w:t>
      </w:r>
      <w:r w:rsidR="0049263A">
        <w:t>AC_OUT0-3 on the Daughter Card.</w:t>
      </w:r>
    </w:p>
    <w:p w14:paraId="769A87B7" w14:textId="3E921F94" w:rsidR="0049263A" w:rsidRDefault="0049263A" w:rsidP="0049263A">
      <w:pPr>
        <w:pStyle w:val="Heading3"/>
      </w:pPr>
      <w:bookmarkStart w:id="30" w:name="_Toc476929958"/>
      <w:r>
        <w:t xml:space="preserve">HDMI </w:t>
      </w:r>
      <w:r w:rsidR="002D4D96">
        <w:t xml:space="preserve">Input </w:t>
      </w:r>
      <w:r>
        <w:t>and DAC Output</w:t>
      </w:r>
      <w:bookmarkEnd w:id="30"/>
    </w:p>
    <w:p w14:paraId="5DBD0D4D" w14:textId="0915BF24" w:rsidR="0049263A" w:rsidRDefault="0017090E" w:rsidP="00A15DB7">
      <w:r>
        <w:t xml:space="preserve">Connect HDMI input </w:t>
      </w:r>
      <w:r w:rsidR="005541EA">
        <w:t xml:space="preserve">source </w:t>
      </w:r>
      <w:r>
        <w:t xml:space="preserve">to the HSR41P </w:t>
      </w:r>
      <w:r w:rsidR="00EE0FFB">
        <w:t xml:space="preserve">repeater module </w:t>
      </w:r>
      <w:r>
        <w:t>as described above. Processed PCM samples will be output to DAC output jacks DAC_OUT0-6 on the Daughter Card. The number of active DAC outputs depends on: (1) the selected Output Shortcut (</w:t>
      </w:r>
      <w:proofErr w:type="spellStart"/>
      <w:r w:rsidRPr="00F25DD0">
        <w:t>execPAIOutAnalog</w:t>
      </w:r>
      <w:proofErr w:type="spellEnd"/>
      <w:r>
        <w:t xml:space="preserve">, </w:t>
      </w:r>
      <w:r w:rsidRPr="00F25DD0">
        <w:t>execPAIOutAnalog</w:t>
      </w:r>
      <w:r>
        <w:t>12Ch, or execPAIOutAnalog16Ch); (2) the configured ENC channel map from; and (3) the active renderer channel configuration request. For example</w:t>
      </w:r>
      <w:r w:rsidR="000A282B">
        <w:t xml:space="preserve">, </w:t>
      </w:r>
      <w:r w:rsidR="00C61204">
        <w:t>issue the alpha commands listed below to enable 12-channel DAC for channel-based audio using CAR with speaker layout L/R, C, Sub, Ls/</w:t>
      </w:r>
      <w:proofErr w:type="spellStart"/>
      <w:r w:rsidR="00C61204">
        <w:t>Rs</w:t>
      </w:r>
      <w:proofErr w:type="spellEnd"/>
      <w:r w:rsidR="00C61204">
        <w:t xml:space="preserve">, </w:t>
      </w:r>
      <w:proofErr w:type="spellStart"/>
      <w:r w:rsidR="00C61204">
        <w:t>Lrs</w:t>
      </w:r>
      <w:proofErr w:type="spellEnd"/>
      <w:r w:rsidR="00C61204">
        <w:t>/</w:t>
      </w:r>
      <w:proofErr w:type="spellStart"/>
      <w:r w:rsidR="00C61204">
        <w:t>Rrs</w:t>
      </w:r>
      <w:proofErr w:type="spellEnd"/>
      <w:r w:rsidR="00C61204">
        <w:t xml:space="preserve">, </w:t>
      </w:r>
      <w:proofErr w:type="spellStart"/>
      <w:r w:rsidR="00C61204">
        <w:t>Ltf</w:t>
      </w:r>
      <w:proofErr w:type="spellEnd"/>
      <w:r w:rsidR="00C61204">
        <w:t xml:space="preserve">/Rtf, </w:t>
      </w:r>
      <w:proofErr w:type="spellStart"/>
      <w:r w:rsidR="00C61204">
        <w:t>Ltr</w:t>
      </w:r>
      <w:proofErr w:type="spellEnd"/>
      <w:r w:rsidR="00C61204">
        <w:t>/</w:t>
      </w:r>
      <w:proofErr w:type="spellStart"/>
      <w:r w:rsidR="00C61204">
        <w:t>Rtr</w:t>
      </w:r>
      <w:proofErr w:type="spellEnd"/>
      <w:r>
        <w:t>:</w:t>
      </w:r>
    </w:p>
    <w:p w14:paraId="12B3AC8E" w14:textId="53809AF7" w:rsidR="0017090E" w:rsidRPr="005B51C7" w:rsidRDefault="00C24B4B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</w:pPr>
      <w:r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CMD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&gt; </w:t>
      </w:r>
      <w:r w:rsidR="00805230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python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</w:t>
      </w:r>
      <w:proofErr w:type="spellStart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pyalpha</w:t>
      </w:r>
      <w:proofErr w:type="spellEnd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execPAIOutAnalog12Ch</w:t>
      </w:r>
    </w:p>
    <w:p w14:paraId="11EF800E" w14:textId="3637E41D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alpha execPAIOutAnalog12Ch</w:t>
      </w:r>
    </w:p>
    <w:p w14:paraId="2C1062F7" w14:textId="7777777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   </w:t>
      </w:r>
    </w:p>
    <w:p w14:paraId="404C4B97" w14:textId="07C5C742" w:rsidR="0017090E" w:rsidRPr="0017090E" w:rsidRDefault="00C24B4B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CMD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&gt; </w:t>
      </w:r>
      <w:r w:rsidR="00805230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python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</w:t>
      </w:r>
      <w:proofErr w:type="spellStart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pyalpha</w:t>
      </w:r>
      <w:proofErr w:type="spellEnd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writeENCChannelMapFrom16(PAF_LEFT,PAF_RGHT,PAF_LSUR,PAF_RSUR,PAF_CNTR,PAF_SUBW,PAF_LBAK,PAF_RBAK,PAF_LTFT,PAF_RTFT,PAF_LTRR,PAF_RTRR,-3,-3,-3,-3)</w:t>
      </w:r>
    </w:p>
    <w:p w14:paraId="6774D09C" w14:textId="7777777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   </w:t>
      </w:r>
    </w:p>
    <w:p w14:paraId="04BED7A2" w14:textId="4979D411" w:rsidR="0017090E" w:rsidRPr="005B51C7" w:rsidRDefault="00C24B4B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</w:pPr>
      <w:r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CMD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&gt; </w:t>
      </w:r>
      <w:r w:rsidR="00805230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python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</w:t>
      </w:r>
      <w:proofErr w:type="spellStart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pyalpha</w:t>
      </w:r>
      <w:proofErr w:type="spellEnd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writeSYSChannelConfigurationRequestSurround4LtfRtfLtrRtr_1</w:t>
      </w:r>
    </w:p>
    <w:p w14:paraId="28631687" w14:textId="68FA293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alpha /* none */</w:t>
      </w:r>
    </w:p>
    <w:p w14:paraId="41C7498F" w14:textId="77777777" w:rsidR="0017090E" w:rsidRP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        </w:t>
      </w:r>
    </w:p>
    <w:p w14:paraId="4C82FC2A" w14:textId="61C966A4" w:rsidR="0017090E" w:rsidRPr="005B51C7" w:rsidRDefault="00C24B4B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</w:pPr>
      <w:r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CMD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&gt; </w:t>
      </w:r>
      <w:r w:rsidR="00805230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python</w:t>
      </w:r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</w:t>
      </w:r>
      <w:proofErr w:type="spellStart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pyalpha</w:t>
      </w:r>
      <w:proofErr w:type="spellEnd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 xml:space="preserve"> </w:t>
      </w:r>
      <w:proofErr w:type="spellStart"/>
      <w:r w:rsidR="0017090E" w:rsidRPr="005B51C7">
        <w:rPr>
          <w:rFonts w:ascii="Courier New" w:eastAsia="Times New Roman" w:hAnsi="Courier New" w:cs="Courier New"/>
          <w:b/>
          <w:color w:val="000000"/>
          <w:sz w:val="16"/>
          <w:szCs w:val="16"/>
          <w:lang w:bidi="ar-SA"/>
        </w:rPr>
        <w:t>readCARChannelCfgOverride</w:t>
      </w:r>
      <w:proofErr w:type="spellEnd"/>
    </w:p>
    <w:p w14:paraId="5810B01F" w14:textId="0F99B7AB" w:rsidR="0017090E" w:rsidRDefault="0017090E" w:rsidP="00F56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 xml:space="preserve">alpha </w:t>
      </w:r>
      <w:proofErr w:type="spellStart"/>
      <w:r w:rsidRPr="0017090E"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  <w:t>writeCARChannelCfgOverrideUnknown</w:t>
      </w:r>
      <w:proofErr w:type="spellEnd"/>
    </w:p>
    <w:p w14:paraId="6350EA91" w14:textId="77777777" w:rsidR="00F56888" w:rsidRPr="0017090E" w:rsidRDefault="00F56888" w:rsidP="0017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bidi="ar-SA"/>
        </w:rPr>
      </w:pPr>
    </w:p>
    <w:p w14:paraId="7E6D6177" w14:textId="77777777" w:rsidR="00D64FB1" w:rsidRDefault="000C044B" w:rsidP="00D64FB1">
      <w:pPr>
        <w:pStyle w:val="Heading2"/>
      </w:pPr>
      <w:bookmarkStart w:id="31" w:name="_Toc476929959"/>
      <w:r>
        <w:t xml:space="preserve">Load and </w:t>
      </w:r>
      <w:r w:rsidR="00D64FB1">
        <w:t>Execute Code</w:t>
      </w:r>
      <w:bookmarkEnd w:id="31"/>
    </w:p>
    <w:p w14:paraId="7E6D6178" w14:textId="77777777" w:rsidR="00A53BF8" w:rsidRDefault="00A53BF8" w:rsidP="00A53BF8">
      <w:r>
        <w:t>Follow the steps below from within CCS to load and execute the DSP and ARM application code:</w:t>
      </w:r>
    </w:p>
    <w:p w14:paraId="7E6D6179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>Click View</w:t>
      </w:r>
      <w:r>
        <w:sym w:font="Symbol" w:char="F0AE"/>
      </w:r>
      <w:r>
        <w:t>Target Configurations</w:t>
      </w:r>
      <w:r w:rsidR="0013555B">
        <w:t>.</w:t>
      </w:r>
    </w:p>
    <w:p w14:paraId="7E6D617A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>In the Target Configurations window, open the Projects</w:t>
      </w:r>
      <w:r>
        <w:sym w:font="Symbol" w:char="F0AE"/>
      </w:r>
      <w:proofErr w:type="spellStart"/>
      <w:r>
        <w:t>test_dsp</w:t>
      </w:r>
      <w:proofErr w:type="spellEnd"/>
      <w:r>
        <w:sym w:font="Symbol" w:char="F0AE"/>
      </w:r>
      <w:proofErr w:type="spellStart"/>
      <w:r>
        <w:t>targetConfigs</w:t>
      </w:r>
      <w:proofErr w:type="spellEnd"/>
      <w:r>
        <w:t xml:space="preserve"> folder.</w:t>
      </w:r>
    </w:p>
    <w:p w14:paraId="7E6D617B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 xml:space="preserve">Right-click on K2GEVM.ccxml contained in the </w:t>
      </w:r>
      <w:proofErr w:type="spellStart"/>
      <w:r>
        <w:t>targetConfigs</w:t>
      </w:r>
      <w:proofErr w:type="spellEnd"/>
      <w:r>
        <w:t xml:space="preserve"> folder.</w:t>
      </w:r>
    </w:p>
    <w:p w14:paraId="7E6D617C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>Select Launch Selected Configuration.</w:t>
      </w:r>
    </w:p>
    <w:p w14:paraId="7E6D617D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 xml:space="preserve">In the Debug window, right-click on the C66x and select Connect Target. The output from the GEL code invoked on the target connection can be observed in the </w:t>
      </w:r>
      <w:r w:rsidR="0023037E">
        <w:t xml:space="preserve">Console </w:t>
      </w:r>
      <w:r>
        <w:t>output</w:t>
      </w:r>
      <w:r w:rsidR="0023037E">
        <w:t xml:space="preserve"> window. The final line of this output should read </w:t>
      </w:r>
      <w:r w:rsidR="0023037E" w:rsidRPr="00BA0D3F">
        <w:rPr>
          <w:rFonts w:ascii="Courier New" w:hAnsi="Courier New" w:cs="Courier New"/>
        </w:rPr>
        <w:t>“C66xx: GEL Output: DDR3A initialization complete”</w:t>
      </w:r>
      <w:r w:rsidR="0023037E" w:rsidRPr="0023037E">
        <w:t>.</w:t>
      </w:r>
    </w:p>
    <w:p w14:paraId="7E6D617E" w14:textId="77777777" w:rsidR="00A53BF8" w:rsidRDefault="00A53BF8" w:rsidP="00D2640F">
      <w:pPr>
        <w:pStyle w:val="ListParagraph"/>
        <w:numPr>
          <w:ilvl w:val="0"/>
          <w:numId w:val="15"/>
        </w:numPr>
      </w:pPr>
      <w:r>
        <w:t xml:space="preserve">In the Debug window, right-click on the CortexA15 and select Connect Target. The output from the GEL code invoked on the target connection can be observed in the </w:t>
      </w:r>
      <w:r w:rsidR="0023037E">
        <w:t xml:space="preserve">Console </w:t>
      </w:r>
      <w:r>
        <w:t>output window.</w:t>
      </w:r>
      <w:r w:rsidR="0023037E">
        <w:t xml:space="preserve"> The final line of this output should read “</w:t>
      </w:r>
      <w:r w:rsidR="0023037E" w:rsidRPr="00BA0D3F">
        <w:rPr>
          <w:rFonts w:ascii="Courier New" w:hAnsi="Courier New" w:cs="Courier New"/>
        </w:rPr>
        <w:t>CortexA15: GEL Output: A15 non secure mode entered</w:t>
      </w:r>
      <w:r w:rsidR="0023037E" w:rsidRPr="0023037E">
        <w:t>”.</w:t>
      </w:r>
    </w:p>
    <w:p w14:paraId="7E6D617F" w14:textId="77777777" w:rsidR="00A53BF8" w:rsidRDefault="0023037E" w:rsidP="00D2640F">
      <w:pPr>
        <w:pStyle w:val="ListParagraph"/>
        <w:numPr>
          <w:ilvl w:val="0"/>
          <w:numId w:val="15"/>
        </w:numPr>
      </w:pPr>
      <w:r>
        <w:t>In the Debug Window, clic</w:t>
      </w:r>
      <w:r w:rsidR="0013555B">
        <w:t xml:space="preserve">k on the C66x </w:t>
      </w:r>
      <w:r>
        <w:t xml:space="preserve">and then open </w:t>
      </w:r>
      <w:commentRangeStart w:id="32"/>
      <w:r>
        <w:t>Run</w:t>
      </w:r>
      <w:r>
        <w:sym w:font="Symbol" w:char="F0AE"/>
      </w:r>
      <w:r>
        <w:t>Load</w:t>
      </w:r>
      <w:r>
        <w:sym w:font="Symbol" w:char="F0AE"/>
      </w:r>
      <w:proofErr w:type="spellStart"/>
      <w:r>
        <w:t>Load</w:t>
      </w:r>
      <w:proofErr w:type="spellEnd"/>
      <w:r>
        <w:t xml:space="preserve"> Program</w:t>
      </w:r>
      <w:commentRangeEnd w:id="32"/>
      <w:r w:rsidR="00BC55A7">
        <w:rPr>
          <w:rStyle w:val="CommentReference"/>
        </w:rPr>
        <w:commentReference w:id="32"/>
      </w:r>
      <w:r>
        <w:t xml:space="preserve">. </w:t>
      </w:r>
      <w:r w:rsidR="0013555B">
        <w:t>In the Load Program window, c</w:t>
      </w:r>
      <w:r>
        <w:t>lick on Browse project, open the “</w:t>
      </w:r>
      <w:proofErr w:type="spellStart"/>
      <w:r>
        <w:t>test_dsp</w:t>
      </w:r>
      <w:proofErr w:type="spellEnd"/>
      <w:r>
        <w:t>” folder, and click on “</w:t>
      </w:r>
      <w:proofErr w:type="spellStart"/>
      <w:r>
        <w:t>test_dsp.out</w:t>
      </w:r>
      <w:proofErr w:type="spellEnd"/>
      <w:r>
        <w:t xml:space="preserve">” </w:t>
      </w:r>
      <w:r w:rsidR="0013555B">
        <w:t xml:space="preserve">and OK to select the program to be loaded. Click on OK in the Load Program window </w:t>
      </w:r>
      <w:r>
        <w:t>to load the program to the C66x.</w:t>
      </w:r>
    </w:p>
    <w:p w14:paraId="7E6D6180" w14:textId="77777777" w:rsidR="0023037E" w:rsidRDefault="0023037E" w:rsidP="00D2640F">
      <w:pPr>
        <w:pStyle w:val="ListParagraph"/>
        <w:numPr>
          <w:ilvl w:val="0"/>
          <w:numId w:val="15"/>
        </w:numPr>
      </w:pPr>
      <w:r>
        <w:lastRenderedPageBreak/>
        <w:t>In the Debug Window, click on the CortexA15, and then open Run</w:t>
      </w:r>
      <w:r>
        <w:sym w:font="Symbol" w:char="F0AE"/>
      </w:r>
      <w:r>
        <w:t>Load</w:t>
      </w:r>
      <w:r>
        <w:sym w:font="Symbol" w:char="F0AE"/>
      </w:r>
      <w:proofErr w:type="spellStart"/>
      <w:r>
        <w:t>Load</w:t>
      </w:r>
      <w:proofErr w:type="spellEnd"/>
      <w:r>
        <w:t xml:space="preserve"> Program. </w:t>
      </w:r>
      <w:r w:rsidR="0013555B">
        <w:t>In the Load Program window, c</w:t>
      </w:r>
      <w:r>
        <w:t>lick on Browse project, open the “</w:t>
      </w:r>
      <w:proofErr w:type="spellStart"/>
      <w:r>
        <w:t>test_arm</w:t>
      </w:r>
      <w:proofErr w:type="spellEnd"/>
      <w:r>
        <w:t>” folder, and click on “</w:t>
      </w:r>
      <w:proofErr w:type="spellStart"/>
      <w:r>
        <w:t>test_arm.out</w:t>
      </w:r>
      <w:proofErr w:type="spellEnd"/>
      <w:r>
        <w:t xml:space="preserve">” </w:t>
      </w:r>
      <w:r w:rsidR="0013555B">
        <w:t xml:space="preserve">and OK to select the program to be loaded. Click on OK in the Load Program window </w:t>
      </w:r>
      <w:r>
        <w:t>to load the program to the A15.</w:t>
      </w:r>
    </w:p>
    <w:p w14:paraId="7E6D6181" w14:textId="77777777" w:rsidR="0023037E" w:rsidRDefault="0013555B" w:rsidP="00D2640F">
      <w:pPr>
        <w:pStyle w:val="ListParagraph"/>
        <w:numPr>
          <w:ilvl w:val="0"/>
          <w:numId w:val="15"/>
        </w:numPr>
      </w:pPr>
      <w:r>
        <w:t>In the Debug window, click on the C66x and then Open Run</w:t>
      </w:r>
      <w:r>
        <w:sym w:font="Symbol" w:char="F0AE"/>
      </w:r>
      <w:r>
        <w:t>Resume to execute the DSP code.</w:t>
      </w:r>
    </w:p>
    <w:p w14:paraId="7E6D6182" w14:textId="77777777" w:rsidR="0013555B" w:rsidRDefault="0013555B" w:rsidP="00D2640F">
      <w:pPr>
        <w:pStyle w:val="ListParagraph"/>
        <w:numPr>
          <w:ilvl w:val="0"/>
          <w:numId w:val="15"/>
        </w:numPr>
      </w:pPr>
      <w:r>
        <w:t>In the Debug window, click on the CortexA15 and then Open Run</w:t>
      </w:r>
      <w:r>
        <w:sym w:font="Symbol" w:char="F0AE"/>
      </w:r>
      <w:r>
        <w:t>Resume to execute the ARM code.</w:t>
      </w:r>
    </w:p>
    <w:p w14:paraId="4B01A89B" w14:textId="449DDAEA" w:rsidR="00BC55A7" w:rsidRPr="00A53BF8" w:rsidRDefault="0013555B" w:rsidP="00F2648E">
      <w:pPr>
        <w:pStyle w:val="ListParagraph"/>
        <w:numPr>
          <w:ilvl w:val="0"/>
          <w:numId w:val="15"/>
        </w:numPr>
      </w:pPr>
      <w:r>
        <w:t>The CIO Console output window should display memory usage statistics</w:t>
      </w:r>
      <w:r w:rsidR="00D970FF">
        <w:t xml:space="preserve">. The final line of output should display the memory usage summary for the </w:t>
      </w:r>
      <w:r w:rsidR="0085584B" w:rsidRPr="0085584B">
        <w:t>EXT NC SHM</w:t>
      </w:r>
      <w:r w:rsidR="0085584B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="00D970FF">
        <w:t>heap.</w:t>
      </w:r>
    </w:p>
    <w:p w14:paraId="7E6D6184" w14:textId="77777777" w:rsidR="0076076A" w:rsidRDefault="0076076A" w:rsidP="0065127D">
      <w:pPr>
        <w:pStyle w:val="Heading2"/>
      </w:pPr>
      <w:bookmarkStart w:id="33" w:name="_Ref459728367"/>
      <w:bookmarkStart w:id="34" w:name="_Toc476929960"/>
      <w:r>
        <w:t>PyAlpha Python Scripts for Alpha Communication</w:t>
      </w:r>
      <w:bookmarkEnd w:id="33"/>
      <w:bookmarkEnd w:id="34"/>
    </w:p>
    <w:p w14:paraId="7E6D6185" w14:textId="48B00D44" w:rsidR="00CC4653" w:rsidRDefault="00A1333D" w:rsidP="004A6526">
      <w:r>
        <w:t xml:space="preserve">BR1 </w:t>
      </w:r>
      <w:r w:rsidR="00507683">
        <w:t>supports alpha command control over UART using the PyAlpha tool located in c</w:t>
      </w:r>
      <w:r w:rsidR="00507683" w:rsidRPr="00507683">
        <w:t>:\ti\</w:t>
      </w:r>
      <w:r w:rsidR="002658DD">
        <w:t>processor_audio_sdk_1_00_00_0</w:t>
      </w:r>
      <w:r>
        <w:t>3</w:t>
      </w:r>
      <w:r w:rsidR="00507683" w:rsidRPr="00507683">
        <w:t>\tools</w:t>
      </w:r>
      <w:r w:rsidR="00507683">
        <w:t>.</w:t>
      </w:r>
      <w:r w:rsidR="00CC4653">
        <w:t xml:space="preserve"> PyAlpha is invoked on the command-</w:t>
      </w:r>
      <w:r w:rsidR="004A6526">
        <w:t xml:space="preserve">line </w:t>
      </w:r>
      <w:r w:rsidR="00CC4653">
        <w:t xml:space="preserve">in </w:t>
      </w:r>
      <w:r w:rsidR="004A6526">
        <w:t xml:space="preserve">a DOS shell. </w:t>
      </w:r>
      <w:r w:rsidR="00C9640B">
        <w:t>PyAlpha d</w:t>
      </w:r>
      <w:r w:rsidR="004A6526">
        <w:t>ocumentation can be obtained by executing PyAlpha with a “--help” argument as below</w:t>
      </w:r>
      <w:r w:rsidR="00CC4653">
        <w:t xml:space="preserve"> (note: the Python executable is contained in the DOS shell path for this example).</w:t>
      </w:r>
    </w:p>
    <w:p w14:paraId="6B3EC5D6" w14:textId="1E9E4859" w:rsidR="000F77DE" w:rsidRPr="007E5B9D" w:rsidRDefault="004A6526" w:rsidP="00CC4653">
      <w:pPr>
        <w:spacing w:after="0" w:line="240" w:lineRule="auto"/>
        <w:ind w:left="576"/>
        <w:rPr>
          <w:rFonts w:ascii="Courier New" w:hAnsi="Courier New" w:cs="Courier New"/>
          <w:b/>
          <w:sz w:val="16"/>
          <w:szCs w:val="16"/>
        </w:rPr>
      </w:pPr>
      <w:r w:rsidRPr="007E5B9D">
        <w:rPr>
          <w:rFonts w:ascii="Courier New" w:hAnsi="Courier New" w:cs="Courier New"/>
          <w:b/>
          <w:sz w:val="16"/>
          <w:szCs w:val="16"/>
        </w:rPr>
        <w:t>&gt; cd c:\ti\</w:t>
      </w:r>
      <w:r w:rsidR="002658DD" w:rsidRPr="007E5B9D">
        <w:rPr>
          <w:rFonts w:ascii="Courier New" w:hAnsi="Courier New" w:cs="Courier New"/>
          <w:b/>
          <w:sz w:val="16"/>
          <w:szCs w:val="16"/>
        </w:rPr>
        <w:t>processor_audio_sdk_1_00_00_0</w:t>
      </w:r>
      <w:r w:rsidR="00A1333D">
        <w:rPr>
          <w:rFonts w:ascii="Courier New" w:hAnsi="Courier New" w:cs="Courier New"/>
          <w:b/>
          <w:sz w:val="16"/>
          <w:szCs w:val="16"/>
        </w:rPr>
        <w:t>3</w:t>
      </w:r>
      <w:r w:rsidR="00087C55" w:rsidRPr="007E5B9D">
        <w:rPr>
          <w:rFonts w:ascii="Courier New" w:hAnsi="Courier New" w:cs="Courier New"/>
          <w:b/>
          <w:sz w:val="16"/>
          <w:szCs w:val="16"/>
        </w:rPr>
        <w:t>\tools</w:t>
      </w:r>
      <w:r w:rsidRPr="007E5B9D">
        <w:rPr>
          <w:rFonts w:ascii="Courier New" w:hAnsi="Courier New" w:cs="Courier New"/>
          <w:b/>
          <w:sz w:val="16"/>
          <w:szCs w:val="16"/>
        </w:rPr>
        <w:br/>
        <w:t xml:space="preserve">&gt; </w:t>
      </w:r>
      <w:r w:rsidR="00CC4653" w:rsidRPr="007E5B9D">
        <w:rPr>
          <w:rFonts w:ascii="Courier New" w:hAnsi="Courier New" w:cs="Courier New"/>
          <w:b/>
          <w:sz w:val="16"/>
          <w:szCs w:val="16"/>
        </w:rPr>
        <w:t xml:space="preserve">python </w:t>
      </w:r>
      <w:proofErr w:type="spellStart"/>
      <w:r w:rsidR="00CC4653" w:rsidRPr="007E5B9D">
        <w:rPr>
          <w:rFonts w:ascii="Courier New" w:hAnsi="Courier New" w:cs="Courier New"/>
          <w:b/>
          <w:sz w:val="16"/>
          <w:szCs w:val="16"/>
        </w:rPr>
        <w:t>pyalpha</w:t>
      </w:r>
      <w:proofErr w:type="spellEnd"/>
      <w:r w:rsidR="00CC4653" w:rsidRPr="007E5B9D">
        <w:rPr>
          <w:rFonts w:ascii="Courier New" w:hAnsi="Courier New" w:cs="Courier New"/>
          <w:b/>
          <w:sz w:val="16"/>
          <w:szCs w:val="16"/>
        </w:rPr>
        <w:t xml:space="preserve"> </w:t>
      </w:r>
      <w:r w:rsidR="000F77DE" w:rsidRPr="007E5B9D">
        <w:rPr>
          <w:rFonts w:ascii="Courier New" w:hAnsi="Courier New" w:cs="Courier New"/>
          <w:b/>
          <w:sz w:val="16"/>
          <w:szCs w:val="16"/>
        </w:rPr>
        <w:t>--</w:t>
      </w:r>
      <w:r w:rsidR="00CC4653" w:rsidRPr="007E5B9D">
        <w:rPr>
          <w:rFonts w:ascii="Courier New" w:hAnsi="Courier New" w:cs="Courier New"/>
          <w:b/>
          <w:sz w:val="16"/>
          <w:szCs w:val="16"/>
        </w:rPr>
        <w:t>help</w:t>
      </w:r>
    </w:p>
    <w:p w14:paraId="60767AE9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>usage: PyAlpha [-?] [-h FILE] [-I DIR] [-p PORT] [-b BAUD] [-t DIR] [-bin DIR]</w:t>
      </w:r>
    </w:p>
    <w:p w14:paraId="3C5632E2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[-r] [-s] [--fast] [--repeat N T N T] [-log LEVEL]</w:t>
      </w:r>
    </w:p>
    <w:p w14:paraId="51EAD3B4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[ALPHAS [ALPHAS ...]]</w:t>
      </w:r>
    </w:p>
    <w:p w14:paraId="38C884CC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7F9B48DE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>Alpha Command Communicator</w:t>
      </w:r>
    </w:p>
    <w:p w14:paraId="034766C9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653EE37E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>positional arguments:</w:t>
      </w:r>
    </w:p>
    <w:p w14:paraId="38AA34A3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ALPHAS                Alpha commands, separated by spaces</w:t>
      </w:r>
    </w:p>
    <w:p w14:paraId="74B23637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73D6D67C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>optional arguments:</w:t>
      </w:r>
    </w:p>
    <w:p w14:paraId="13EF52A7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-?, --help            show this help message and exit</w:t>
      </w:r>
    </w:p>
    <w:p w14:paraId="5F429108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-h FILE, --header FILE</w:t>
      </w:r>
    </w:p>
    <w:p w14:paraId="17C2BADF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         Add 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FILE_a.h</w:t>
      </w:r>
      <w:proofErr w:type="spellEnd"/>
      <w:r w:rsidRPr="004D2B13">
        <w:rPr>
          <w:rFonts w:ascii="Courier New" w:hAnsi="Courier New" w:cs="Courier New"/>
          <w:sz w:val="16"/>
          <w:szCs w:val="16"/>
        </w:rPr>
        <w:t xml:space="preserve"> to symbol definition list and 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FILE_a.hdM</w:t>
      </w:r>
      <w:proofErr w:type="spellEnd"/>
    </w:p>
    <w:p w14:paraId="2487C41F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         to symbol decomposition list</w:t>
      </w:r>
    </w:p>
    <w:p w14:paraId="077B9B34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-I DIR, --include DIR</w:t>
      </w:r>
    </w:p>
    <w:p w14:paraId="2BFDC760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         Add DIR to the include path. [default: ./alpha]</w:t>
      </w:r>
    </w:p>
    <w:p w14:paraId="41D66B2B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-p PORT, --port 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PORT</w:t>
      </w:r>
      <w:proofErr w:type="spellEnd"/>
      <w:r w:rsidRPr="004D2B13">
        <w:rPr>
          <w:rFonts w:ascii="Courier New" w:hAnsi="Courier New" w:cs="Courier New"/>
          <w:sz w:val="16"/>
          <w:szCs w:val="16"/>
        </w:rPr>
        <w:t xml:space="preserve">  Communication port [default: COM1]</w:t>
      </w:r>
    </w:p>
    <w:p w14:paraId="59DA1A6D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-b BAUD, --baud 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BAUD</w:t>
      </w:r>
      <w:proofErr w:type="spellEnd"/>
      <w:r w:rsidRPr="004D2B1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Baud</w:t>
      </w:r>
      <w:proofErr w:type="spellEnd"/>
      <w:r w:rsidRPr="004D2B13">
        <w:rPr>
          <w:rFonts w:ascii="Courier New" w:hAnsi="Courier New" w:cs="Courier New"/>
          <w:sz w:val="16"/>
          <w:szCs w:val="16"/>
        </w:rPr>
        <w:t xml:space="preserve"> rate [default: 19200]</w:t>
      </w:r>
    </w:p>
    <w:p w14:paraId="1F349E38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-t DIR, --temp DIR    Temporary file save location [default: .]</w:t>
      </w:r>
    </w:p>
    <w:p w14:paraId="40A67CEC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-bin DIR              Binary file location [default: ./bin]</w:t>
      </w:r>
    </w:p>
    <w:p w14:paraId="4E133483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-r, --retain          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Retain</w:t>
      </w:r>
      <w:proofErr w:type="spellEnd"/>
      <w:r w:rsidRPr="004D2B13">
        <w:rPr>
          <w:rFonts w:ascii="Courier New" w:hAnsi="Courier New" w:cs="Courier New"/>
          <w:sz w:val="16"/>
          <w:szCs w:val="16"/>
        </w:rPr>
        <w:t xml:space="preserve"> temporary files</w:t>
      </w:r>
    </w:p>
    <w:p w14:paraId="51D26A11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-s, --session         Run a PyAlpha session, retains startup settings</w:t>
      </w:r>
    </w:p>
    <w:p w14:paraId="103BFE46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--fast                Skip post-processing</w:t>
      </w:r>
    </w:p>
    <w:p w14:paraId="68966CB7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--repeat N T N T      Repeat an alpha command N times with a T second break</w:t>
      </w:r>
    </w:p>
    <w:p w14:paraId="6DD5858A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         between</w:t>
      </w:r>
    </w:p>
    <w:p w14:paraId="3370EFE7" w14:textId="77777777" w:rsidR="004D2B13" w:rsidRPr="004D2B13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-log LEVEL, --</w:t>
      </w:r>
      <w:proofErr w:type="spellStart"/>
      <w:r w:rsidRPr="004D2B13">
        <w:rPr>
          <w:rFonts w:ascii="Courier New" w:hAnsi="Courier New" w:cs="Courier New"/>
          <w:sz w:val="16"/>
          <w:szCs w:val="16"/>
        </w:rPr>
        <w:t>loglevel</w:t>
      </w:r>
      <w:proofErr w:type="spellEnd"/>
      <w:r w:rsidRPr="004D2B13">
        <w:rPr>
          <w:rFonts w:ascii="Courier New" w:hAnsi="Courier New" w:cs="Courier New"/>
          <w:sz w:val="16"/>
          <w:szCs w:val="16"/>
        </w:rPr>
        <w:t xml:space="preserve"> LEVEL</w:t>
      </w:r>
    </w:p>
    <w:p w14:paraId="553FD6A8" w14:textId="0EB032A2" w:rsidR="000F77DE" w:rsidRDefault="004D2B13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  <w:r w:rsidRPr="004D2B13">
        <w:rPr>
          <w:rFonts w:ascii="Courier New" w:hAnsi="Courier New" w:cs="Courier New"/>
          <w:sz w:val="16"/>
          <w:szCs w:val="16"/>
        </w:rPr>
        <w:t xml:space="preserve">                        Set log level</w:t>
      </w:r>
    </w:p>
    <w:p w14:paraId="37380A79" w14:textId="77777777" w:rsidR="00311559" w:rsidRDefault="00311559" w:rsidP="004D2B13">
      <w:pPr>
        <w:spacing w:after="0" w:line="240" w:lineRule="auto"/>
        <w:ind w:left="576"/>
        <w:rPr>
          <w:rFonts w:ascii="Courier New" w:hAnsi="Courier New" w:cs="Courier New"/>
          <w:sz w:val="16"/>
          <w:szCs w:val="16"/>
        </w:rPr>
      </w:pPr>
    </w:p>
    <w:p w14:paraId="7BF6927B" w14:textId="3D5E604F" w:rsidR="00311559" w:rsidRDefault="00311559" w:rsidP="00311559">
      <w:pPr>
        <w:spacing w:after="0" w:line="240" w:lineRule="auto"/>
      </w:pPr>
      <w:r w:rsidRPr="00311559">
        <w:rPr>
          <w:b/>
        </w:rPr>
        <w:t>The file &lt;tools&gt;\config_cust.ini is used to configure default settings for PyAlpha and should be edited to reflect your system (these configurations can be overwritten with CLI flags).</w:t>
      </w:r>
    </w:p>
    <w:p w14:paraId="68A198A1" w14:textId="77777777" w:rsidR="00311559" w:rsidRDefault="00311559" w:rsidP="00311559">
      <w:pPr>
        <w:spacing w:after="0" w:line="240" w:lineRule="auto"/>
      </w:pPr>
    </w:p>
    <w:p w14:paraId="1A6941D7" w14:textId="67EB44CE" w:rsidR="00311559" w:rsidRPr="00311559" w:rsidRDefault="00311559" w:rsidP="00311559">
      <w:pPr>
        <w:spacing w:after="0" w:line="240" w:lineRule="auto"/>
      </w:pPr>
      <w:r>
        <w:t>When running PyAlpha with the –s flag, you can use tab-completion once 3 or more characters are typed into the console.</w:t>
      </w:r>
    </w:p>
    <w:p w14:paraId="7E6D619C" w14:textId="77777777" w:rsidR="0065127D" w:rsidRDefault="00947B12" w:rsidP="0065127D">
      <w:pPr>
        <w:pStyle w:val="Heading2"/>
      </w:pPr>
      <w:bookmarkStart w:id="35" w:name="_Toc476929961"/>
      <w:r>
        <w:t>Alpha Commands for AE0 Configuration/Status</w:t>
      </w:r>
      <w:bookmarkEnd w:id="35"/>
    </w:p>
    <w:p w14:paraId="7E35DF4B" w14:textId="02327335" w:rsidR="00787277" w:rsidRDefault="00A1333D" w:rsidP="00787277">
      <w:r>
        <w:t xml:space="preserve">BR1 </w:t>
      </w:r>
      <w:r w:rsidR="0065127D">
        <w:t>include</w:t>
      </w:r>
      <w:r w:rsidR="0076076A">
        <w:t>s</w:t>
      </w:r>
      <w:r w:rsidR="0065127D">
        <w:t xml:space="preserve"> the </w:t>
      </w:r>
      <w:r w:rsidR="00787277">
        <w:t>Audio Example 0 (</w:t>
      </w:r>
      <w:r w:rsidR="0065127D">
        <w:t>AE0</w:t>
      </w:r>
      <w:r w:rsidR="00787277">
        <w:t>)</w:t>
      </w:r>
      <w:r w:rsidR="0065127D">
        <w:t xml:space="preserve"> ASP. This ASP transforms stereo (Left/Right) PCM into 3</w:t>
      </w:r>
      <w:r w:rsidR="0076076A">
        <w:t xml:space="preserve">stereo (Left/Right/Center) PCM. </w:t>
      </w:r>
      <w:r w:rsidR="00E756BD">
        <w:t>AE0 can be included in the sign</w:t>
      </w:r>
      <w:r w:rsidR="00BA3755">
        <w:t xml:space="preserve">al chain by defining the _AE0_ macro </w:t>
      </w:r>
      <w:r w:rsidR="00E756BD">
        <w:t xml:space="preserve">in </w:t>
      </w:r>
      <w:r w:rsidR="00E756BD" w:rsidRPr="00787277">
        <w:t>C:\ti\</w:t>
      </w:r>
      <w:r w:rsidR="002658DD">
        <w:t>processor_audio_sdk_1_00_00_0</w:t>
      </w:r>
      <w:r>
        <w:t>3</w:t>
      </w:r>
      <w:r w:rsidR="00E756BD" w:rsidRPr="00787277">
        <w:t>\pasdk\test_dsp\framework\itopo</w:t>
      </w:r>
      <w:r w:rsidR="00E756BD">
        <w:t>\patch</w:t>
      </w:r>
      <w:r>
        <w:t>s</w:t>
      </w:r>
      <w:r w:rsidR="00E756BD">
        <w:t xml:space="preserve">.c and </w:t>
      </w:r>
      <w:r w:rsidR="00E756BD">
        <w:lastRenderedPageBreak/>
        <w:t xml:space="preserve">rebuilding the DSP application. </w:t>
      </w:r>
      <w:r w:rsidR="0076076A">
        <w:t>AE0 documentation is provided in</w:t>
      </w:r>
      <w:r w:rsidR="00E756BD">
        <w:t xml:space="preserve"> </w:t>
      </w:r>
      <w:r w:rsidR="004F0598" w:rsidRPr="00215959">
        <w:t>C:\ti\</w:t>
      </w:r>
      <w:r w:rsidR="002658DD">
        <w:t>processor_audio_sdk_1_00_00_0</w:t>
      </w:r>
      <w:r w:rsidR="004C05F1">
        <w:t>3</w:t>
      </w:r>
      <w:r w:rsidR="004F0598" w:rsidRPr="00215959">
        <w:t>\docs\</w:t>
      </w:r>
      <w:r w:rsidR="0076076A" w:rsidRPr="00215959">
        <w:t>DA10x_UG_AspExample.pdf</w:t>
      </w:r>
      <w:r w:rsidR="00660C77">
        <w:t>, and t</w:t>
      </w:r>
      <w:r w:rsidR="0076076A">
        <w:t xml:space="preserve">he alpha commands </w:t>
      </w:r>
      <w:r w:rsidR="00BA1CF2">
        <w:t xml:space="preserve">contained in </w:t>
      </w:r>
      <w:r w:rsidR="00BA1CF2" w:rsidRPr="00BA1CF2">
        <w:t>C:\ti\</w:t>
      </w:r>
      <w:r w:rsidR="002658DD">
        <w:t>processor_audio_sdk_1_00_00_0</w:t>
      </w:r>
      <w:r w:rsidR="004C05F1">
        <w:t>3</w:t>
      </w:r>
      <w:r w:rsidR="00BA1CF2" w:rsidRPr="00BA1CF2">
        <w:t>\tools\alpha</w:t>
      </w:r>
      <w:r w:rsidR="00BA1CF2">
        <w:t xml:space="preserve">\ae_a.h </w:t>
      </w:r>
      <w:r w:rsidR="006A0FFC">
        <w:t xml:space="preserve">can be used to configure </w:t>
      </w:r>
      <w:r w:rsidR="00415039">
        <w:t xml:space="preserve">AE0 </w:t>
      </w:r>
      <w:r w:rsidR="00784782">
        <w:t>and consult AE0 status.</w:t>
      </w:r>
    </w:p>
    <w:p w14:paraId="05F8CDC9" w14:textId="77777777" w:rsidR="000563C2" w:rsidRDefault="00BA1CF2" w:rsidP="0065127D">
      <w:r>
        <w:t xml:space="preserve">In the </w:t>
      </w:r>
      <w:r w:rsidR="00EF1D84">
        <w:t xml:space="preserve">example </w:t>
      </w:r>
      <w:r>
        <w:t xml:space="preserve">alpha command sequence below, AE0 is configured to </w:t>
      </w:r>
      <w:r w:rsidR="001918C3">
        <w:t>generate 3</w:t>
      </w:r>
      <w:r>
        <w:t xml:space="preserve">stereo </w:t>
      </w:r>
      <w:r w:rsidR="001918C3">
        <w:t xml:space="preserve">using a </w:t>
      </w:r>
      <w:r>
        <w:t xml:space="preserve">gain of </w:t>
      </w:r>
      <w:r w:rsidR="001918C3">
        <w:t>0.5 (16384 in S16Q15 format) using COM port 1.</w:t>
      </w:r>
      <w:r w:rsidR="00EF1D84">
        <w:t xml:space="preserve"> After disabling AE0, the Master Volume Control is set to </w:t>
      </w:r>
      <w:r w:rsidR="00784782">
        <w:t>-20 (= 40*0.5 dB)</w:t>
      </w:r>
      <w:r w:rsidR="00EF1D84">
        <w:t>.</w:t>
      </w:r>
    </w:p>
    <w:p w14:paraId="7E6D619D" w14:textId="4186DFFA" w:rsidR="00CD04A8" w:rsidRPr="00945B6F" w:rsidRDefault="000563C2" w:rsidP="0065127D">
      <w:pPr>
        <w:rPr>
          <w:i/>
        </w:rPr>
      </w:pPr>
      <w:r w:rsidRPr="00945B6F">
        <w:rPr>
          <w:i/>
          <w:sz w:val="18"/>
        </w:rPr>
        <w:t>(</w:t>
      </w:r>
      <w:r w:rsidR="00CD2F3D" w:rsidRPr="00945B6F">
        <w:rPr>
          <w:i/>
          <w:sz w:val="18"/>
        </w:rPr>
        <w:t>Note:</w:t>
      </w:r>
      <w:r w:rsidR="008F39EE" w:rsidRPr="00945B6F">
        <w:rPr>
          <w:i/>
          <w:sz w:val="18"/>
        </w:rPr>
        <w:t xml:space="preserve"> ‘</w:t>
      </w:r>
      <w:r w:rsidR="00805230" w:rsidRPr="00945B6F">
        <w:rPr>
          <w:b/>
          <w:sz w:val="18"/>
        </w:rPr>
        <w:t>CMD</w:t>
      </w:r>
      <w:r w:rsidR="008F39EE" w:rsidRPr="00945B6F">
        <w:rPr>
          <w:b/>
          <w:sz w:val="18"/>
        </w:rPr>
        <w:t>&gt;</w:t>
      </w:r>
      <w:r w:rsidR="008F39EE" w:rsidRPr="00945B6F">
        <w:rPr>
          <w:i/>
          <w:sz w:val="18"/>
        </w:rPr>
        <w:t>’ indicates the commands issue</w:t>
      </w:r>
      <w:r w:rsidR="004F0598" w:rsidRPr="00945B6F">
        <w:rPr>
          <w:i/>
          <w:sz w:val="18"/>
        </w:rPr>
        <w:t>d</w:t>
      </w:r>
      <w:r w:rsidR="00805230" w:rsidRPr="00945B6F">
        <w:rPr>
          <w:i/>
          <w:sz w:val="18"/>
        </w:rPr>
        <w:t xml:space="preserve"> from a DOS shell and ‘</w:t>
      </w:r>
      <w:r w:rsidR="00805230" w:rsidRPr="00945B6F">
        <w:rPr>
          <w:b/>
          <w:sz w:val="18"/>
        </w:rPr>
        <w:t>&gt;</w:t>
      </w:r>
      <w:r w:rsidR="00805230" w:rsidRPr="00945B6F">
        <w:rPr>
          <w:i/>
          <w:sz w:val="18"/>
        </w:rPr>
        <w:t>’</w:t>
      </w:r>
      <w:r w:rsidR="006A7C73" w:rsidRPr="00945B6F">
        <w:rPr>
          <w:i/>
          <w:sz w:val="18"/>
        </w:rPr>
        <w:t xml:space="preserve"> indicates commands </w:t>
      </w:r>
      <w:r w:rsidR="000D2E18" w:rsidRPr="00945B6F">
        <w:rPr>
          <w:i/>
          <w:sz w:val="18"/>
        </w:rPr>
        <w:t>from</w:t>
      </w:r>
      <w:r w:rsidR="006A7C73" w:rsidRPr="00945B6F">
        <w:rPr>
          <w:i/>
          <w:sz w:val="18"/>
        </w:rPr>
        <w:t xml:space="preserve"> </w:t>
      </w:r>
      <w:r w:rsidR="00805230" w:rsidRPr="00945B6F">
        <w:rPr>
          <w:i/>
          <w:sz w:val="18"/>
        </w:rPr>
        <w:t xml:space="preserve">a </w:t>
      </w:r>
      <w:r w:rsidR="003B7B41">
        <w:rPr>
          <w:i/>
          <w:sz w:val="18"/>
        </w:rPr>
        <w:t>PyAlpha</w:t>
      </w:r>
      <w:r w:rsidR="00805230" w:rsidRPr="00945B6F">
        <w:rPr>
          <w:i/>
          <w:sz w:val="18"/>
        </w:rPr>
        <w:t xml:space="preserve"> session</w:t>
      </w:r>
      <w:r w:rsidRPr="00945B6F">
        <w:rPr>
          <w:i/>
          <w:sz w:val="18"/>
        </w:rPr>
        <w:t>)</w:t>
      </w:r>
      <w:r w:rsidR="00805230" w:rsidRPr="00945B6F">
        <w:rPr>
          <w:i/>
          <w:sz w:val="18"/>
        </w:rPr>
        <w:t>.</w:t>
      </w:r>
    </w:p>
    <w:p w14:paraId="14616759" w14:textId="16947B7E" w:rsidR="00805230" w:rsidRPr="00805230" w:rsidRDefault="00805230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>CMD</w:t>
      </w:r>
      <w:r w:rsidR="00BA1CF2" w:rsidRPr="00805230">
        <w:rPr>
          <w:rFonts w:ascii="Courier New" w:hAnsi="Courier New" w:cs="Courier New"/>
          <w:b/>
          <w:sz w:val="16"/>
          <w:szCs w:val="16"/>
        </w:rPr>
        <w:t>&gt; cd c:\ti\</w:t>
      </w:r>
      <w:r w:rsidR="002658DD" w:rsidRPr="00805230">
        <w:rPr>
          <w:rFonts w:ascii="Courier New" w:hAnsi="Courier New" w:cs="Courier New"/>
          <w:b/>
          <w:sz w:val="16"/>
          <w:szCs w:val="16"/>
        </w:rPr>
        <w:t>processor_audio_sdk_1_00_00_0</w:t>
      </w:r>
      <w:r w:rsidR="004C05F1">
        <w:rPr>
          <w:rFonts w:ascii="Courier New" w:hAnsi="Courier New" w:cs="Courier New"/>
          <w:b/>
          <w:sz w:val="16"/>
          <w:szCs w:val="16"/>
        </w:rPr>
        <w:t>3</w:t>
      </w:r>
      <w:r w:rsidR="00BA1CF2" w:rsidRPr="00805230">
        <w:rPr>
          <w:rFonts w:ascii="Courier New" w:hAnsi="Courier New" w:cs="Courier New"/>
          <w:b/>
          <w:sz w:val="16"/>
          <w:szCs w:val="16"/>
        </w:rPr>
        <w:t>\tools</w:t>
      </w:r>
    </w:p>
    <w:p w14:paraId="592BC702" w14:textId="20A6B664" w:rsidR="00EF1D84" w:rsidRPr="00D10AB6" w:rsidRDefault="00805230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CMD&gt; python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pyalpha</w:t>
      </w:r>
      <w:proofErr w:type="spellEnd"/>
      <w:r w:rsidRPr="00805230">
        <w:rPr>
          <w:rFonts w:ascii="Courier New" w:hAnsi="Courier New" w:cs="Courier New"/>
          <w:b/>
          <w:sz w:val="16"/>
          <w:szCs w:val="16"/>
        </w:rPr>
        <w:t xml:space="preserve"> --session</w:t>
      </w:r>
      <w:r w:rsidR="00BA1CF2" w:rsidRPr="00D10AB6">
        <w:rPr>
          <w:rFonts w:ascii="Courier New" w:hAnsi="Courier New" w:cs="Courier New"/>
          <w:sz w:val="16"/>
          <w:szCs w:val="16"/>
        </w:rPr>
        <w:br/>
      </w:r>
      <w:r w:rsidR="00EF1D84"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="00EF1D84" w:rsidRPr="00805230">
        <w:rPr>
          <w:rFonts w:ascii="Courier New" w:hAnsi="Courier New" w:cs="Courier New"/>
          <w:b/>
          <w:sz w:val="16"/>
          <w:szCs w:val="16"/>
        </w:rPr>
        <w:t>readAEMode</w:t>
      </w:r>
      <w:proofErr w:type="spellEnd"/>
    </w:p>
    <w:p w14:paraId="7F7E793E" w14:textId="77777777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805230">
        <w:rPr>
          <w:rFonts w:ascii="Courier New" w:hAnsi="Courier New" w:cs="Courier New"/>
          <w:sz w:val="16"/>
          <w:szCs w:val="16"/>
        </w:rPr>
        <w:t xml:space="preserve">alpha </w:t>
      </w:r>
      <w:proofErr w:type="spellStart"/>
      <w:r w:rsidRPr="00805230">
        <w:rPr>
          <w:rFonts w:ascii="Courier New" w:hAnsi="Courier New" w:cs="Courier New"/>
          <w:sz w:val="16"/>
          <w:szCs w:val="16"/>
        </w:rPr>
        <w:t>writeAEModeDisable</w:t>
      </w:r>
      <w:proofErr w:type="spellEnd"/>
    </w:p>
    <w:p w14:paraId="31FE3C0E" w14:textId="36AFDFF0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writeAEModeEnable</w:t>
      </w:r>
      <w:proofErr w:type="spellEnd"/>
    </w:p>
    <w:p w14:paraId="0152BABC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/* none */</w:t>
      </w:r>
    </w:p>
    <w:p w14:paraId="5DD26303" w14:textId="142ECA37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readAEMode</w:t>
      </w:r>
      <w:proofErr w:type="spellEnd"/>
    </w:p>
    <w:p w14:paraId="6B2D4414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alpha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writeAEModeEnable</w:t>
      </w:r>
      <w:proofErr w:type="spellEnd"/>
    </w:p>
    <w:p w14:paraId="42999E57" w14:textId="62105328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>&gt; readAEScaleQ15</w:t>
      </w:r>
    </w:p>
    <w:p w14:paraId="1A5C38D0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wroteAEScaleQ15,0x0000</w:t>
      </w:r>
    </w:p>
    <w:p w14:paraId="5EFC48CB" w14:textId="275301B2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>&gt; writeAEScaleQ15(16384)</w:t>
      </w:r>
    </w:p>
    <w:p w14:paraId="0F818DA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</w:t>
      </w:r>
    </w:p>
    <w:p w14:paraId="78242DCF" w14:textId="3674CD2D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>&gt; readAEScaleQ15</w:t>
      </w:r>
    </w:p>
    <w:p w14:paraId="1EFE5EDA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wroteAEScaleQ15,0x4000</w:t>
      </w:r>
    </w:p>
    <w:p w14:paraId="1F89A664" w14:textId="39F00413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readSYSChannelConfigurationRequest</w:t>
      </w:r>
      <w:proofErr w:type="spellEnd"/>
    </w:p>
    <w:p w14:paraId="7EC111F5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0xce20,0x2008,0x010c,0x0000,0x0000,0x0000</w:t>
      </w:r>
    </w:p>
    <w:p w14:paraId="4FDAD6B8" w14:textId="47D926BE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writeSYSChannelConfigurationRequestStereo</w:t>
      </w:r>
      <w:proofErr w:type="spellEnd"/>
    </w:p>
    <w:p w14:paraId="196C2E4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/* none */</w:t>
      </w:r>
    </w:p>
    <w:p w14:paraId="66384709" w14:textId="70B018B1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readSYSChannelConfigurationRequest</w:t>
      </w:r>
      <w:proofErr w:type="spellEnd"/>
    </w:p>
    <w:p w14:paraId="180A1E0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0xce20,0x2008,0x0003,0x0000,0x0000,0x0000</w:t>
      </w:r>
    </w:p>
    <w:p w14:paraId="572ED2C0" w14:textId="2EB03E0E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>&gt; writeSYSChannelConfigurationRequestSurround4_1</w:t>
      </w:r>
    </w:p>
    <w:p w14:paraId="3A57F248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/* none */</w:t>
      </w:r>
    </w:p>
    <w:p w14:paraId="5AF68886" w14:textId="3A496D63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readSYSChannelConfigurationRequest</w:t>
      </w:r>
      <w:proofErr w:type="spellEnd"/>
    </w:p>
    <w:p w14:paraId="3EE06AC0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0xce20,0x2008,0x010c,0x0000,0x0000,0x0000</w:t>
      </w:r>
    </w:p>
    <w:p w14:paraId="426C1B12" w14:textId="2DF641B0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writeAEModeDisable</w:t>
      </w:r>
      <w:proofErr w:type="spellEnd"/>
    </w:p>
    <w:p w14:paraId="48575AC7" w14:textId="77777777" w:rsidR="00EF1D84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>alpha /* none */</w:t>
      </w:r>
    </w:p>
    <w:p w14:paraId="5A426AF2" w14:textId="5B42C4CB" w:rsidR="00EF1D84" w:rsidRPr="00805230" w:rsidRDefault="00EF1D84" w:rsidP="00EF1D84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readAEMode</w:t>
      </w:r>
      <w:proofErr w:type="spellEnd"/>
    </w:p>
    <w:p w14:paraId="7E6D61B4" w14:textId="410D99E9" w:rsidR="00CD04A8" w:rsidRPr="00D10AB6" w:rsidRDefault="00EF1D84" w:rsidP="00EF1D84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D10AB6">
        <w:rPr>
          <w:rFonts w:ascii="Courier New" w:hAnsi="Courier New" w:cs="Courier New"/>
          <w:sz w:val="16"/>
          <w:szCs w:val="16"/>
        </w:rPr>
        <w:t xml:space="preserve">alpha </w:t>
      </w:r>
      <w:proofErr w:type="spellStart"/>
      <w:r w:rsidRPr="00D10AB6">
        <w:rPr>
          <w:rFonts w:ascii="Courier New" w:hAnsi="Courier New" w:cs="Courier New"/>
          <w:sz w:val="16"/>
          <w:szCs w:val="16"/>
        </w:rPr>
        <w:t>writeAEModeDisable</w:t>
      </w:r>
      <w:proofErr w:type="spellEnd"/>
    </w:p>
    <w:p w14:paraId="378774A2" w14:textId="2B848101" w:rsidR="00784782" w:rsidRPr="00805230" w:rsidRDefault="00784782" w:rsidP="00784782">
      <w:pPr>
        <w:spacing w:after="0" w:line="240" w:lineRule="auto"/>
        <w:ind w:left="720"/>
        <w:rPr>
          <w:rFonts w:ascii="Courier New" w:hAnsi="Courier New" w:cs="Courier New"/>
          <w:b/>
          <w:sz w:val="16"/>
          <w:szCs w:val="16"/>
        </w:rPr>
      </w:pPr>
      <w:r w:rsidRPr="00805230">
        <w:rPr>
          <w:rFonts w:ascii="Courier New" w:hAnsi="Courier New" w:cs="Courier New"/>
          <w:b/>
          <w:sz w:val="16"/>
          <w:szCs w:val="16"/>
        </w:rPr>
        <w:t xml:space="preserve">&gt; </w:t>
      </w:r>
      <w:proofErr w:type="spellStart"/>
      <w:r w:rsidRPr="00805230">
        <w:rPr>
          <w:rFonts w:ascii="Courier New" w:hAnsi="Courier New" w:cs="Courier New"/>
          <w:b/>
          <w:sz w:val="16"/>
          <w:szCs w:val="16"/>
        </w:rPr>
        <w:t>writeVOLControlMasterN</w:t>
      </w:r>
      <w:proofErr w:type="spellEnd"/>
      <w:r w:rsidRPr="00805230">
        <w:rPr>
          <w:rFonts w:ascii="Courier New" w:hAnsi="Courier New" w:cs="Courier New"/>
          <w:b/>
          <w:sz w:val="16"/>
          <w:szCs w:val="16"/>
        </w:rPr>
        <w:t xml:space="preserve">(-40) </w:t>
      </w:r>
    </w:p>
    <w:p w14:paraId="67B4CF7A" w14:textId="2FEFDEE7" w:rsidR="00992A02" w:rsidRDefault="0051148F" w:rsidP="00992A02">
      <w:pPr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51148F">
        <w:rPr>
          <w:rFonts w:ascii="Courier New" w:hAnsi="Courier New" w:cs="Courier New"/>
          <w:sz w:val="16"/>
          <w:szCs w:val="16"/>
        </w:rPr>
        <w:t>alpha /* none */</w:t>
      </w:r>
    </w:p>
    <w:p w14:paraId="7D6111A9" w14:textId="77777777" w:rsidR="002E7080" w:rsidRPr="002E7080" w:rsidRDefault="002E7080" w:rsidP="002E7080"/>
    <w:sectPr w:rsidR="002E7080" w:rsidRPr="002E7080">
      <w:headerReference w:type="default" r:id="rId18"/>
      <w:footerReference w:type="default" r:id="rId19"/>
      <w:pgSz w:w="11906" w:h="16838"/>
      <w:pgMar w:top="1702" w:right="1440" w:bottom="1560" w:left="1440" w:header="708" w:footer="708" w:gutter="0"/>
      <w:cols w:space="720"/>
      <w:formProt w:val="0"/>
      <w:titlePg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Jeyaram, Govind" w:date="2016-08-26T12:06:00Z" w:initials="JG">
    <w:p w14:paraId="1AA9091C" w14:textId="6797C674" w:rsidR="00B62F17" w:rsidRDefault="00B62F17">
      <w:pPr>
        <w:pStyle w:val="CommentText"/>
      </w:pPr>
      <w:r>
        <w:rPr>
          <w:rStyle w:val="CommentReference"/>
        </w:rPr>
        <w:annotationRef/>
      </w:r>
      <w:r>
        <w:t>Perhaps we enhance this document with screenshots. This, for instance, is a perfect scenario for doing that.</w:t>
      </w:r>
    </w:p>
  </w:comment>
  <w:comment w:id="32" w:author="Jeyaram, Govind" w:date="2016-08-26T12:06:00Z" w:initials="JG">
    <w:p w14:paraId="2917B30B" w14:textId="1B2DE6F3" w:rsidR="00B62F17" w:rsidRDefault="00B62F17">
      <w:pPr>
        <w:pStyle w:val="CommentText"/>
      </w:pPr>
      <w:r>
        <w:rPr>
          <w:rStyle w:val="CommentReference"/>
        </w:rPr>
        <w:annotationRef/>
      </w:r>
      <w:r>
        <w:t xml:space="preserve">If we offer Pre-built binaries, then they will help the customers sanity-verify the EVM connections (JTAG, audio-cabling, boot-mode switches </w:t>
      </w:r>
      <w:proofErr w:type="spellStart"/>
      <w:r>
        <w:t>etc</w:t>
      </w:r>
      <w:proofErr w:type="spellEnd"/>
      <w:r>
        <w:t xml:space="preserve">) first. Then, they could mess around with the </w:t>
      </w:r>
      <w:proofErr w:type="spellStart"/>
      <w:r>
        <w:t>atboot</w:t>
      </w:r>
      <w:proofErr w:type="spellEnd"/>
      <w:r>
        <w:t>/CCS project themselves.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DBEB" w14:textId="77777777" w:rsidR="00846F9B" w:rsidRDefault="00846F9B">
      <w:pPr>
        <w:spacing w:after="0" w:line="240" w:lineRule="auto"/>
      </w:pPr>
      <w:r>
        <w:separator/>
      </w:r>
    </w:p>
  </w:endnote>
  <w:endnote w:type="continuationSeparator" w:id="0">
    <w:p w14:paraId="0773B458" w14:textId="77777777" w:rsidR="00846F9B" w:rsidRDefault="0084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61BD" w14:textId="77777777" w:rsidR="00B62F17" w:rsidRDefault="00B62F1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A3755">
      <w:rPr>
        <w:noProof/>
      </w:rPr>
      <w:t>6</w:t>
    </w:r>
    <w:r>
      <w:fldChar w:fldCharType="end"/>
    </w:r>
  </w:p>
  <w:p w14:paraId="7E6D61BE" w14:textId="77777777" w:rsidR="00B62F17" w:rsidRDefault="00B62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7F3E" w14:textId="77777777" w:rsidR="00846F9B" w:rsidRDefault="00846F9B">
      <w:pPr>
        <w:spacing w:after="0" w:line="240" w:lineRule="auto"/>
      </w:pPr>
      <w:r>
        <w:separator/>
      </w:r>
    </w:p>
  </w:footnote>
  <w:footnote w:type="continuationSeparator" w:id="0">
    <w:p w14:paraId="0F89AB9D" w14:textId="77777777" w:rsidR="00846F9B" w:rsidRDefault="0084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61BB" w14:textId="11CEF808" w:rsidR="00B62F17" w:rsidRDefault="00B62F1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Processor Audio SDK Setup Guide V0.50</w:t>
    </w:r>
  </w:p>
  <w:p w14:paraId="7E6D61BC" w14:textId="77777777" w:rsidR="00B62F17" w:rsidRDefault="00B62F1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7E6D61BF" wp14:editId="7E6D61C0">
              <wp:simplePos x="0" y="0"/>
              <wp:positionH relativeFrom="column">
                <wp:posOffset>-26035</wp:posOffset>
              </wp:positionH>
              <wp:positionV relativeFrom="paragraph">
                <wp:posOffset>98425</wp:posOffset>
              </wp:positionV>
              <wp:extent cx="5788660" cy="127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Freeform 1" o:spid="_x0000_s1026" style="position:absolute;margin-left:-2.05pt;margin-top:7.75pt;width:455.8pt;height:.1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" path="m,l21600,21600e" filled="f" strokeweight=".53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DC"/>
    <w:multiLevelType w:val="hybridMultilevel"/>
    <w:tmpl w:val="62E6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8C3"/>
    <w:multiLevelType w:val="hybridMultilevel"/>
    <w:tmpl w:val="3378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072"/>
    <w:multiLevelType w:val="hybridMultilevel"/>
    <w:tmpl w:val="C90A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A236CC">
      <w:start w:val="22"/>
      <w:numFmt w:val="bullet"/>
      <w:lvlText w:val="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B18"/>
    <w:multiLevelType w:val="hybridMultilevel"/>
    <w:tmpl w:val="CA7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B65C2"/>
    <w:multiLevelType w:val="hybridMultilevel"/>
    <w:tmpl w:val="12B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963"/>
    <w:multiLevelType w:val="hybridMultilevel"/>
    <w:tmpl w:val="66A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391"/>
    <w:multiLevelType w:val="hybridMultilevel"/>
    <w:tmpl w:val="0CB4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3074"/>
    <w:multiLevelType w:val="hybridMultilevel"/>
    <w:tmpl w:val="10EA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615D"/>
    <w:multiLevelType w:val="multilevel"/>
    <w:tmpl w:val="EB604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0887FF4"/>
    <w:multiLevelType w:val="hybridMultilevel"/>
    <w:tmpl w:val="09B8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81873"/>
    <w:multiLevelType w:val="hybridMultilevel"/>
    <w:tmpl w:val="F2CC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B308E"/>
    <w:multiLevelType w:val="hybridMultilevel"/>
    <w:tmpl w:val="EB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C5F43"/>
    <w:multiLevelType w:val="hybridMultilevel"/>
    <w:tmpl w:val="15C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562C"/>
    <w:multiLevelType w:val="hybridMultilevel"/>
    <w:tmpl w:val="194C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62B3"/>
    <w:multiLevelType w:val="hybridMultilevel"/>
    <w:tmpl w:val="31DC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90C78"/>
    <w:multiLevelType w:val="hybridMultilevel"/>
    <w:tmpl w:val="FD04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7C45"/>
    <w:multiLevelType w:val="hybridMultilevel"/>
    <w:tmpl w:val="66A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C07BA"/>
    <w:multiLevelType w:val="hybridMultilevel"/>
    <w:tmpl w:val="1964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F1823"/>
    <w:multiLevelType w:val="hybridMultilevel"/>
    <w:tmpl w:val="55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B4736"/>
    <w:multiLevelType w:val="hybridMultilevel"/>
    <w:tmpl w:val="F2CC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733FE"/>
    <w:multiLevelType w:val="hybridMultilevel"/>
    <w:tmpl w:val="9AA0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1B53"/>
    <w:multiLevelType w:val="hybridMultilevel"/>
    <w:tmpl w:val="0C38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18"/>
  </w:num>
  <w:num w:numId="10">
    <w:abstractNumId w:val="15"/>
  </w:num>
  <w:num w:numId="11">
    <w:abstractNumId w:val="21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12"/>
  </w:num>
  <w:num w:numId="19">
    <w:abstractNumId w:val="4"/>
  </w:num>
  <w:num w:numId="20">
    <w:abstractNumId w:val="7"/>
  </w:num>
  <w:num w:numId="21">
    <w:abstractNumId w:val="6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A8"/>
    <w:rsid w:val="0002314E"/>
    <w:rsid w:val="00027321"/>
    <w:rsid w:val="00030825"/>
    <w:rsid w:val="000309FA"/>
    <w:rsid w:val="000313A4"/>
    <w:rsid w:val="000474AD"/>
    <w:rsid w:val="00055E6B"/>
    <w:rsid w:val="00056234"/>
    <w:rsid w:val="000563C2"/>
    <w:rsid w:val="000654B9"/>
    <w:rsid w:val="00066534"/>
    <w:rsid w:val="00072653"/>
    <w:rsid w:val="00074B07"/>
    <w:rsid w:val="000856ED"/>
    <w:rsid w:val="00087C55"/>
    <w:rsid w:val="00094BD4"/>
    <w:rsid w:val="00096FD0"/>
    <w:rsid w:val="000A282B"/>
    <w:rsid w:val="000B2FD5"/>
    <w:rsid w:val="000B6B5A"/>
    <w:rsid w:val="000C044B"/>
    <w:rsid w:val="000C371D"/>
    <w:rsid w:val="000D2E18"/>
    <w:rsid w:val="000E6A8C"/>
    <w:rsid w:val="000F77DE"/>
    <w:rsid w:val="00104306"/>
    <w:rsid w:val="0010543F"/>
    <w:rsid w:val="00106FD1"/>
    <w:rsid w:val="00112F8B"/>
    <w:rsid w:val="00131773"/>
    <w:rsid w:val="0013555B"/>
    <w:rsid w:val="00144A3B"/>
    <w:rsid w:val="00147614"/>
    <w:rsid w:val="0016674E"/>
    <w:rsid w:val="0017090E"/>
    <w:rsid w:val="00175972"/>
    <w:rsid w:val="00183B83"/>
    <w:rsid w:val="00186A4B"/>
    <w:rsid w:val="001918C3"/>
    <w:rsid w:val="00193A64"/>
    <w:rsid w:val="001967F4"/>
    <w:rsid w:val="00197CC2"/>
    <w:rsid w:val="001A09E9"/>
    <w:rsid w:val="001A45CC"/>
    <w:rsid w:val="001B0638"/>
    <w:rsid w:val="001B24C2"/>
    <w:rsid w:val="001B6E80"/>
    <w:rsid w:val="001C01FE"/>
    <w:rsid w:val="001C141A"/>
    <w:rsid w:val="001E19E6"/>
    <w:rsid w:val="001E2388"/>
    <w:rsid w:val="001E23D5"/>
    <w:rsid w:val="001E28A6"/>
    <w:rsid w:val="001F6F9C"/>
    <w:rsid w:val="00215959"/>
    <w:rsid w:val="00220228"/>
    <w:rsid w:val="0023037E"/>
    <w:rsid w:val="0024058B"/>
    <w:rsid w:val="00244013"/>
    <w:rsid w:val="00245B9B"/>
    <w:rsid w:val="00251401"/>
    <w:rsid w:val="00253EE0"/>
    <w:rsid w:val="00254F89"/>
    <w:rsid w:val="00263054"/>
    <w:rsid w:val="002658DD"/>
    <w:rsid w:val="0027717A"/>
    <w:rsid w:val="0028375A"/>
    <w:rsid w:val="002A02EB"/>
    <w:rsid w:val="002B69B8"/>
    <w:rsid w:val="002B79B6"/>
    <w:rsid w:val="002D3B50"/>
    <w:rsid w:val="002D4D96"/>
    <w:rsid w:val="002D4DF0"/>
    <w:rsid w:val="002D66EC"/>
    <w:rsid w:val="002D6F8B"/>
    <w:rsid w:val="002E594F"/>
    <w:rsid w:val="002E6864"/>
    <w:rsid w:val="002E7080"/>
    <w:rsid w:val="002F4CD6"/>
    <w:rsid w:val="002F61D1"/>
    <w:rsid w:val="003114E0"/>
    <w:rsid w:val="00311559"/>
    <w:rsid w:val="00312DED"/>
    <w:rsid w:val="00313FEF"/>
    <w:rsid w:val="003233F7"/>
    <w:rsid w:val="003238AD"/>
    <w:rsid w:val="0033189B"/>
    <w:rsid w:val="003738F9"/>
    <w:rsid w:val="00381775"/>
    <w:rsid w:val="00381973"/>
    <w:rsid w:val="0038556D"/>
    <w:rsid w:val="00391AD8"/>
    <w:rsid w:val="003A0CE7"/>
    <w:rsid w:val="003A6328"/>
    <w:rsid w:val="003A76B1"/>
    <w:rsid w:val="003B7B41"/>
    <w:rsid w:val="003C5B97"/>
    <w:rsid w:val="003E5CA8"/>
    <w:rsid w:val="003E6D4F"/>
    <w:rsid w:val="003F01A1"/>
    <w:rsid w:val="00400D20"/>
    <w:rsid w:val="00415039"/>
    <w:rsid w:val="00422050"/>
    <w:rsid w:val="004221FC"/>
    <w:rsid w:val="00422294"/>
    <w:rsid w:val="004226CF"/>
    <w:rsid w:val="00427201"/>
    <w:rsid w:val="004372DB"/>
    <w:rsid w:val="00442C77"/>
    <w:rsid w:val="004432C7"/>
    <w:rsid w:val="0045375B"/>
    <w:rsid w:val="0046000C"/>
    <w:rsid w:val="00480B51"/>
    <w:rsid w:val="0048385F"/>
    <w:rsid w:val="00490FF6"/>
    <w:rsid w:val="0049263A"/>
    <w:rsid w:val="00497023"/>
    <w:rsid w:val="004A4BFF"/>
    <w:rsid w:val="004A6526"/>
    <w:rsid w:val="004A7EAF"/>
    <w:rsid w:val="004B452C"/>
    <w:rsid w:val="004B4AA9"/>
    <w:rsid w:val="004C05F1"/>
    <w:rsid w:val="004D2B13"/>
    <w:rsid w:val="004D4841"/>
    <w:rsid w:val="004D7552"/>
    <w:rsid w:val="004E45C1"/>
    <w:rsid w:val="004F0598"/>
    <w:rsid w:val="004F37EB"/>
    <w:rsid w:val="005008A7"/>
    <w:rsid w:val="00507683"/>
    <w:rsid w:val="0051148F"/>
    <w:rsid w:val="00512680"/>
    <w:rsid w:val="005235F6"/>
    <w:rsid w:val="0053072C"/>
    <w:rsid w:val="00531FFD"/>
    <w:rsid w:val="0054158F"/>
    <w:rsid w:val="00547FBE"/>
    <w:rsid w:val="00552A05"/>
    <w:rsid w:val="00553F92"/>
    <w:rsid w:val="00554195"/>
    <w:rsid w:val="005541EA"/>
    <w:rsid w:val="00557495"/>
    <w:rsid w:val="005623E9"/>
    <w:rsid w:val="00564792"/>
    <w:rsid w:val="005A0134"/>
    <w:rsid w:val="005A3D48"/>
    <w:rsid w:val="005B34EF"/>
    <w:rsid w:val="005B51C7"/>
    <w:rsid w:val="005C29D6"/>
    <w:rsid w:val="005C4BBA"/>
    <w:rsid w:val="005D0C72"/>
    <w:rsid w:val="005D28B2"/>
    <w:rsid w:val="005F257C"/>
    <w:rsid w:val="005F7B02"/>
    <w:rsid w:val="00601828"/>
    <w:rsid w:val="00636B62"/>
    <w:rsid w:val="0064568F"/>
    <w:rsid w:val="00650FE4"/>
    <w:rsid w:val="0065127D"/>
    <w:rsid w:val="00657409"/>
    <w:rsid w:val="00660C77"/>
    <w:rsid w:val="00661EE0"/>
    <w:rsid w:val="0066257F"/>
    <w:rsid w:val="00662C84"/>
    <w:rsid w:val="00662D6F"/>
    <w:rsid w:val="0066498D"/>
    <w:rsid w:val="00665341"/>
    <w:rsid w:val="0067656A"/>
    <w:rsid w:val="00680C05"/>
    <w:rsid w:val="0068107E"/>
    <w:rsid w:val="006938D7"/>
    <w:rsid w:val="006A0FFC"/>
    <w:rsid w:val="006A39C9"/>
    <w:rsid w:val="006A7C73"/>
    <w:rsid w:val="006B227B"/>
    <w:rsid w:val="006B3D9D"/>
    <w:rsid w:val="006B5619"/>
    <w:rsid w:val="006D0990"/>
    <w:rsid w:val="006D3E3A"/>
    <w:rsid w:val="006F0D2D"/>
    <w:rsid w:val="006F2C02"/>
    <w:rsid w:val="007253B2"/>
    <w:rsid w:val="00726386"/>
    <w:rsid w:val="00731E58"/>
    <w:rsid w:val="00736952"/>
    <w:rsid w:val="007379DA"/>
    <w:rsid w:val="00742322"/>
    <w:rsid w:val="0074490C"/>
    <w:rsid w:val="007563A8"/>
    <w:rsid w:val="0076076A"/>
    <w:rsid w:val="00766586"/>
    <w:rsid w:val="00772615"/>
    <w:rsid w:val="0077341A"/>
    <w:rsid w:val="00784782"/>
    <w:rsid w:val="00787277"/>
    <w:rsid w:val="00792349"/>
    <w:rsid w:val="00793D2F"/>
    <w:rsid w:val="00797457"/>
    <w:rsid w:val="007A2A9D"/>
    <w:rsid w:val="007A6FDA"/>
    <w:rsid w:val="007B4638"/>
    <w:rsid w:val="007B50BF"/>
    <w:rsid w:val="007C2FF6"/>
    <w:rsid w:val="007C55F0"/>
    <w:rsid w:val="007D4198"/>
    <w:rsid w:val="007D649F"/>
    <w:rsid w:val="007E5B9D"/>
    <w:rsid w:val="007E6092"/>
    <w:rsid w:val="007E7DC8"/>
    <w:rsid w:val="007F550E"/>
    <w:rsid w:val="00805230"/>
    <w:rsid w:val="00807927"/>
    <w:rsid w:val="0081299F"/>
    <w:rsid w:val="00817FDE"/>
    <w:rsid w:val="008315C1"/>
    <w:rsid w:val="00846F9B"/>
    <w:rsid w:val="0085584B"/>
    <w:rsid w:val="008707AC"/>
    <w:rsid w:val="00874476"/>
    <w:rsid w:val="008852C9"/>
    <w:rsid w:val="00895E33"/>
    <w:rsid w:val="008A20D9"/>
    <w:rsid w:val="008A3BB3"/>
    <w:rsid w:val="008B025E"/>
    <w:rsid w:val="008C3403"/>
    <w:rsid w:val="008C7463"/>
    <w:rsid w:val="008D43F6"/>
    <w:rsid w:val="008E5434"/>
    <w:rsid w:val="008E65D6"/>
    <w:rsid w:val="008F39EE"/>
    <w:rsid w:val="008F4849"/>
    <w:rsid w:val="009153F8"/>
    <w:rsid w:val="00915DD6"/>
    <w:rsid w:val="00921324"/>
    <w:rsid w:val="00923FFE"/>
    <w:rsid w:val="009306E4"/>
    <w:rsid w:val="00937E09"/>
    <w:rsid w:val="00945B6F"/>
    <w:rsid w:val="00947B12"/>
    <w:rsid w:val="00954957"/>
    <w:rsid w:val="00963DC7"/>
    <w:rsid w:val="00965291"/>
    <w:rsid w:val="0098162D"/>
    <w:rsid w:val="00984BE3"/>
    <w:rsid w:val="00984F6D"/>
    <w:rsid w:val="00985996"/>
    <w:rsid w:val="00992A02"/>
    <w:rsid w:val="0099463E"/>
    <w:rsid w:val="009946FD"/>
    <w:rsid w:val="009976B9"/>
    <w:rsid w:val="009A386C"/>
    <w:rsid w:val="009B23CC"/>
    <w:rsid w:val="009B3B32"/>
    <w:rsid w:val="009B74D2"/>
    <w:rsid w:val="009C511D"/>
    <w:rsid w:val="009D41C7"/>
    <w:rsid w:val="009E7622"/>
    <w:rsid w:val="009F2366"/>
    <w:rsid w:val="009F2EFE"/>
    <w:rsid w:val="009F78A7"/>
    <w:rsid w:val="00A06B1E"/>
    <w:rsid w:val="00A1333D"/>
    <w:rsid w:val="00A15DB7"/>
    <w:rsid w:val="00A30155"/>
    <w:rsid w:val="00A35648"/>
    <w:rsid w:val="00A45F20"/>
    <w:rsid w:val="00A5374D"/>
    <w:rsid w:val="00A53BF8"/>
    <w:rsid w:val="00A65357"/>
    <w:rsid w:val="00A77DC2"/>
    <w:rsid w:val="00A81457"/>
    <w:rsid w:val="00A842C8"/>
    <w:rsid w:val="00A92079"/>
    <w:rsid w:val="00A947FD"/>
    <w:rsid w:val="00A94D25"/>
    <w:rsid w:val="00AB1D12"/>
    <w:rsid w:val="00AB5069"/>
    <w:rsid w:val="00AB7173"/>
    <w:rsid w:val="00AE7F8F"/>
    <w:rsid w:val="00AF38C1"/>
    <w:rsid w:val="00AF614E"/>
    <w:rsid w:val="00B04DD8"/>
    <w:rsid w:val="00B2475F"/>
    <w:rsid w:val="00B30EDE"/>
    <w:rsid w:val="00B33FE8"/>
    <w:rsid w:val="00B43C90"/>
    <w:rsid w:val="00B523D7"/>
    <w:rsid w:val="00B57B37"/>
    <w:rsid w:val="00B61384"/>
    <w:rsid w:val="00B62F17"/>
    <w:rsid w:val="00B6416D"/>
    <w:rsid w:val="00B6423D"/>
    <w:rsid w:val="00B93FCE"/>
    <w:rsid w:val="00B955A7"/>
    <w:rsid w:val="00B97F29"/>
    <w:rsid w:val="00BA0D3F"/>
    <w:rsid w:val="00BA1AE2"/>
    <w:rsid w:val="00BA1CF2"/>
    <w:rsid w:val="00BA3755"/>
    <w:rsid w:val="00BA3A43"/>
    <w:rsid w:val="00BA77D3"/>
    <w:rsid w:val="00BB34DF"/>
    <w:rsid w:val="00BB5C13"/>
    <w:rsid w:val="00BB6C8C"/>
    <w:rsid w:val="00BC1ABC"/>
    <w:rsid w:val="00BC44A1"/>
    <w:rsid w:val="00BC55A7"/>
    <w:rsid w:val="00BF2833"/>
    <w:rsid w:val="00BF34F0"/>
    <w:rsid w:val="00C002F9"/>
    <w:rsid w:val="00C01175"/>
    <w:rsid w:val="00C03E16"/>
    <w:rsid w:val="00C04CC0"/>
    <w:rsid w:val="00C0665B"/>
    <w:rsid w:val="00C13A18"/>
    <w:rsid w:val="00C16E48"/>
    <w:rsid w:val="00C24B4B"/>
    <w:rsid w:val="00C25989"/>
    <w:rsid w:val="00C25EC4"/>
    <w:rsid w:val="00C27D05"/>
    <w:rsid w:val="00C4145D"/>
    <w:rsid w:val="00C47FB3"/>
    <w:rsid w:val="00C61204"/>
    <w:rsid w:val="00C6405E"/>
    <w:rsid w:val="00C75CD5"/>
    <w:rsid w:val="00C779D2"/>
    <w:rsid w:val="00C939B8"/>
    <w:rsid w:val="00C94B84"/>
    <w:rsid w:val="00C9640B"/>
    <w:rsid w:val="00CA08D0"/>
    <w:rsid w:val="00CB3877"/>
    <w:rsid w:val="00CB4999"/>
    <w:rsid w:val="00CB56A6"/>
    <w:rsid w:val="00CB5E40"/>
    <w:rsid w:val="00CC3E99"/>
    <w:rsid w:val="00CC4653"/>
    <w:rsid w:val="00CD04A8"/>
    <w:rsid w:val="00CD2E2E"/>
    <w:rsid w:val="00CD2F3D"/>
    <w:rsid w:val="00CD4111"/>
    <w:rsid w:val="00CE3303"/>
    <w:rsid w:val="00CF309F"/>
    <w:rsid w:val="00D01A0B"/>
    <w:rsid w:val="00D02BA2"/>
    <w:rsid w:val="00D05024"/>
    <w:rsid w:val="00D10AB6"/>
    <w:rsid w:val="00D16674"/>
    <w:rsid w:val="00D2640F"/>
    <w:rsid w:val="00D31110"/>
    <w:rsid w:val="00D3258D"/>
    <w:rsid w:val="00D344D3"/>
    <w:rsid w:val="00D35B64"/>
    <w:rsid w:val="00D42F0E"/>
    <w:rsid w:val="00D567F8"/>
    <w:rsid w:val="00D57AA2"/>
    <w:rsid w:val="00D64FB1"/>
    <w:rsid w:val="00D67CF5"/>
    <w:rsid w:val="00D72743"/>
    <w:rsid w:val="00D8589B"/>
    <w:rsid w:val="00D92FBB"/>
    <w:rsid w:val="00D970FF"/>
    <w:rsid w:val="00D97405"/>
    <w:rsid w:val="00DA2119"/>
    <w:rsid w:val="00DA65A9"/>
    <w:rsid w:val="00DA67A6"/>
    <w:rsid w:val="00DB1E97"/>
    <w:rsid w:val="00DC15BC"/>
    <w:rsid w:val="00DD0FC5"/>
    <w:rsid w:val="00DD145A"/>
    <w:rsid w:val="00E00708"/>
    <w:rsid w:val="00E01C89"/>
    <w:rsid w:val="00E1438C"/>
    <w:rsid w:val="00E27C9E"/>
    <w:rsid w:val="00E621F0"/>
    <w:rsid w:val="00E66BFA"/>
    <w:rsid w:val="00E7374A"/>
    <w:rsid w:val="00E756BD"/>
    <w:rsid w:val="00E75C70"/>
    <w:rsid w:val="00E85D8A"/>
    <w:rsid w:val="00E94256"/>
    <w:rsid w:val="00E94C74"/>
    <w:rsid w:val="00EA4C15"/>
    <w:rsid w:val="00EB0F0F"/>
    <w:rsid w:val="00EB356D"/>
    <w:rsid w:val="00EB5F9F"/>
    <w:rsid w:val="00EB7D3F"/>
    <w:rsid w:val="00EC7EAE"/>
    <w:rsid w:val="00EE0FFB"/>
    <w:rsid w:val="00EF1D84"/>
    <w:rsid w:val="00F24E3F"/>
    <w:rsid w:val="00F25DD0"/>
    <w:rsid w:val="00F2648E"/>
    <w:rsid w:val="00F3132E"/>
    <w:rsid w:val="00F37AAA"/>
    <w:rsid w:val="00F53B68"/>
    <w:rsid w:val="00F56888"/>
    <w:rsid w:val="00F63175"/>
    <w:rsid w:val="00F64BFA"/>
    <w:rsid w:val="00F67D65"/>
    <w:rsid w:val="00F71596"/>
    <w:rsid w:val="00F862E7"/>
    <w:rsid w:val="00F920B4"/>
    <w:rsid w:val="00FA4D8D"/>
    <w:rsid w:val="00FB3DCC"/>
    <w:rsid w:val="00FC2F2F"/>
    <w:rsid w:val="00FD51D9"/>
    <w:rsid w:val="00FD663D"/>
    <w:rsid w:val="00FE3156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6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07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E07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E07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07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E07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E07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E07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E07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E07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E07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45E"/>
  </w:style>
  <w:style w:type="character" w:customStyle="1" w:styleId="FooterChar">
    <w:name w:val="Footer Char"/>
    <w:basedOn w:val="DefaultParagraphFont"/>
    <w:link w:val="Footer"/>
    <w:uiPriority w:val="99"/>
    <w:qFormat/>
    <w:rsid w:val="007C245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24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90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490E0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90E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90E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490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90E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90E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90E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90E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90E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490E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0E07"/>
    <w:rPr>
      <w:b/>
      <w:bCs/>
    </w:rPr>
  </w:style>
  <w:style w:type="character" w:styleId="Emphasis">
    <w:name w:val="Emphasis"/>
    <w:uiPriority w:val="20"/>
    <w:qFormat/>
    <w:rsid w:val="00490E07"/>
  </w:style>
  <w:style w:type="character" w:customStyle="1" w:styleId="QuoteChar">
    <w:name w:val="Quote Char"/>
    <w:basedOn w:val="DefaultParagraphFont"/>
    <w:link w:val="Quote"/>
    <w:uiPriority w:val="29"/>
    <w:qFormat/>
    <w:rsid w:val="00490E07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90E07"/>
    <w:rPr>
      <w:b/>
      <w:bCs/>
      <w:i/>
      <w:iCs/>
    </w:rPr>
  </w:style>
  <w:style w:type="character" w:styleId="SubtleEmphasis">
    <w:name w:val="Subtle Emphasis"/>
    <w:uiPriority w:val="19"/>
    <w:qFormat/>
    <w:rsid w:val="00490E07"/>
    <w:rPr>
      <w:i/>
      <w:iCs/>
    </w:rPr>
  </w:style>
  <w:style w:type="character" w:styleId="IntenseEmphasis">
    <w:name w:val="Intense Emphasis"/>
    <w:uiPriority w:val="21"/>
    <w:qFormat/>
    <w:rsid w:val="00490E07"/>
    <w:rPr>
      <w:b/>
      <w:bCs/>
    </w:rPr>
  </w:style>
  <w:style w:type="character" w:styleId="SubtleReference">
    <w:name w:val="Subtle Reference"/>
    <w:uiPriority w:val="31"/>
    <w:qFormat/>
    <w:rsid w:val="00490E07"/>
    <w:rPr>
      <w:smallCaps/>
    </w:rPr>
  </w:style>
  <w:style w:type="character" w:styleId="IntenseReference">
    <w:name w:val="Intense Reference"/>
    <w:uiPriority w:val="32"/>
    <w:qFormat/>
    <w:rsid w:val="00490E07"/>
    <w:rPr>
      <w:smallCaps/>
      <w:spacing w:val="5"/>
      <w:u w:val="single"/>
    </w:rPr>
  </w:style>
  <w:style w:type="character" w:styleId="BookTitle">
    <w:name w:val="Book Title"/>
    <w:uiPriority w:val="33"/>
    <w:qFormat/>
    <w:rsid w:val="00490E07"/>
    <w:rPr>
      <w:i/>
      <w:i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E03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7B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3D6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3D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3D6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293429"/>
  </w:style>
  <w:style w:type="character" w:styleId="HTMLCode">
    <w:name w:val="HTML Code"/>
    <w:basedOn w:val="DefaultParagraphFont"/>
    <w:uiPriority w:val="99"/>
    <w:semiHidden/>
    <w:unhideWhenUsed/>
    <w:qFormat/>
    <w:rsid w:val="00293429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C245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45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24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E07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E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490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E07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E07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490E07"/>
    <w:pPr>
      <w:numPr>
        <w:numId w:val="0"/>
      </w:numPr>
    </w:pPr>
  </w:style>
  <w:style w:type="paragraph" w:customStyle="1" w:styleId="Contents2">
    <w:name w:val="Contents 2"/>
    <w:basedOn w:val="Normal"/>
    <w:next w:val="Normal"/>
    <w:autoRedefine/>
    <w:uiPriority w:val="39"/>
    <w:unhideWhenUsed/>
    <w:rsid w:val="00E039E4"/>
    <w:pPr>
      <w:spacing w:after="100"/>
      <w:ind w:left="220"/>
    </w:p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E039E4"/>
    <w:pPr>
      <w:spacing w:after="10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763D6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63D68"/>
    <w:rPr>
      <w:b/>
      <w:bCs/>
    </w:rPr>
  </w:style>
  <w:style w:type="table" w:styleId="TableGrid">
    <w:name w:val="Table Grid"/>
    <w:basedOn w:val="TableNormal"/>
    <w:uiPriority w:val="59"/>
    <w:rsid w:val="003C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A6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1E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1E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037E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90E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07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E07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E07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07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E07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E07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E07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E07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E07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E07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45E"/>
  </w:style>
  <w:style w:type="character" w:customStyle="1" w:styleId="FooterChar">
    <w:name w:val="Footer Char"/>
    <w:basedOn w:val="DefaultParagraphFont"/>
    <w:link w:val="Footer"/>
    <w:uiPriority w:val="99"/>
    <w:qFormat/>
    <w:rsid w:val="007C245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24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90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490E0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90E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90E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490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90E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90E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90E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90E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90E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490E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0E07"/>
    <w:rPr>
      <w:b/>
      <w:bCs/>
    </w:rPr>
  </w:style>
  <w:style w:type="character" w:styleId="Emphasis">
    <w:name w:val="Emphasis"/>
    <w:uiPriority w:val="20"/>
    <w:qFormat/>
    <w:rsid w:val="00490E07"/>
  </w:style>
  <w:style w:type="character" w:customStyle="1" w:styleId="QuoteChar">
    <w:name w:val="Quote Char"/>
    <w:basedOn w:val="DefaultParagraphFont"/>
    <w:link w:val="Quote"/>
    <w:uiPriority w:val="29"/>
    <w:qFormat/>
    <w:rsid w:val="00490E07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90E07"/>
    <w:rPr>
      <w:b/>
      <w:bCs/>
      <w:i/>
      <w:iCs/>
    </w:rPr>
  </w:style>
  <w:style w:type="character" w:styleId="SubtleEmphasis">
    <w:name w:val="Subtle Emphasis"/>
    <w:uiPriority w:val="19"/>
    <w:qFormat/>
    <w:rsid w:val="00490E07"/>
    <w:rPr>
      <w:i/>
      <w:iCs/>
    </w:rPr>
  </w:style>
  <w:style w:type="character" w:styleId="IntenseEmphasis">
    <w:name w:val="Intense Emphasis"/>
    <w:uiPriority w:val="21"/>
    <w:qFormat/>
    <w:rsid w:val="00490E07"/>
    <w:rPr>
      <w:b/>
      <w:bCs/>
    </w:rPr>
  </w:style>
  <w:style w:type="character" w:styleId="SubtleReference">
    <w:name w:val="Subtle Reference"/>
    <w:uiPriority w:val="31"/>
    <w:qFormat/>
    <w:rsid w:val="00490E07"/>
    <w:rPr>
      <w:smallCaps/>
    </w:rPr>
  </w:style>
  <w:style w:type="character" w:styleId="IntenseReference">
    <w:name w:val="Intense Reference"/>
    <w:uiPriority w:val="32"/>
    <w:qFormat/>
    <w:rsid w:val="00490E07"/>
    <w:rPr>
      <w:smallCaps/>
      <w:spacing w:val="5"/>
      <w:u w:val="single"/>
    </w:rPr>
  </w:style>
  <w:style w:type="character" w:styleId="BookTitle">
    <w:name w:val="Book Title"/>
    <w:uiPriority w:val="33"/>
    <w:qFormat/>
    <w:rsid w:val="00490E07"/>
    <w:rPr>
      <w:i/>
      <w:i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E03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7B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3D6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3D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3D6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293429"/>
  </w:style>
  <w:style w:type="character" w:styleId="HTMLCode">
    <w:name w:val="HTML Code"/>
    <w:basedOn w:val="DefaultParagraphFont"/>
    <w:uiPriority w:val="99"/>
    <w:semiHidden/>
    <w:unhideWhenUsed/>
    <w:qFormat/>
    <w:rsid w:val="00293429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C245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45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24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E07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E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490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E07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E07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490E07"/>
    <w:pPr>
      <w:numPr>
        <w:numId w:val="0"/>
      </w:numPr>
    </w:pPr>
  </w:style>
  <w:style w:type="paragraph" w:customStyle="1" w:styleId="Contents2">
    <w:name w:val="Contents 2"/>
    <w:basedOn w:val="Normal"/>
    <w:next w:val="Normal"/>
    <w:autoRedefine/>
    <w:uiPriority w:val="39"/>
    <w:unhideWhenUsed/>
    <w:rsid w:val="00E039E4"/>
    <w:pPr>
      <w:spacing w:after="100"/>
      <w:ind w:left="220"/>
    </w:p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E039E4"/>
    <w:pPr>
      <w:spacing w:after="10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763D6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63D68"/>
    <w:rPr>
      <w:b/>
      <w:bCs/>
    </w:rPr>
  </w:style>
  <w:style w:type="table" w:styleId="TableGrid">
    <w:name w:val="Table Grid"/>
    <w:basedOn w:val="TableNormal"/>
    <w:uiPriority w:val="59"/>
    <w:rsid w:val="003C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A6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1E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1E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037E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90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cessors.wiki.ti.com/index.php/Download_CC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ython.org/download/releases/2.7.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gnuwin32.sourceforge.net/packages/sed.ht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oftware-dl.ti.com/processor-sdk-rtos/esd/K2G/02_00_02_11/index_F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6C671330A64F8A6EF52B522570DA" ma:contentTypeVersion="0" ma:contentTypeDescription="Create a new document." ma:contentTypeScope="" ma:versionID="e87fa47f8e73c356b8d3e512e3c5c181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1790-5FEC-41D9-84AE-D8C904E38E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7B5786-3FC1-4867-8B15-4AD10DA8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D54C48-6506-4D19-B52D-B7B49A45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6C14D-B796-4499-A993-CBC2EC8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Brandon</dc:creator>
  <cp:lastModifiedBy>a0322553</cp:lastModifiedBy>
  <cp:revision>42</cp:revision>
  <cp:lastPrinted>2016-12-09T17:23:00Z</cp:lastPrinted>
  <dcterms:created xsi:type="dcterms:W3CDTF">2017-03-16T17:24:00Z</dcterms:created>
  <dcterms:modified xsi:type="dcterms:W3CDTF">2017-06-08T00:57:00Z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0x01010086D56C671330A64F8A6EF52B522570DA</vt:lpwstr>
  </property>
</Properties>
</file>